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8D8FF" w14:textId="5FC9A781" w:rsidR="00203446" w:rsidRPr="002B4451" w:rsidRDefault="00B53DAB" w:rsidP="00F14410">
      <w:pPr>
        <w:rPr>
          <w:lang w:val="es-DO"/>
        </w:rPr>
      </w:pPr>
      <w:r w:rsidRPr="009D0AF6">
        <w:rPr>
          <w:noProof/>
          <w:sz w:val="24"/>
          <w:szCs w:val="24"/>
        </w:rPr>
        <w:drawing>
          <wp:anchor distT="0" distB="0" distL="114300" distR="114300" simplePos="0" relativeHeight="251658240" behindDoc="0" locked="0" layoutInCell="1" allowOverlap="1" wp14:anchorId="5B97698E" wp14:editId="058AAC13">
            <wp:simplePos x="0" y="0"/>
            <wp:positionH relativeFrom="margin">
              <wp:posOffset>1991802</wp:posOffset>
            </wp:positionH>
            <wp:positionV relativeFrom="paragraph">
              <wp:posOffset>31363</wp:posOffset>
            </wp:positionV>
            <wp:extent cx="1264183" cy="1192696"/>
            <wp:effectExtent l="0" t="0" r="0" b="762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9086" cy="1197322"/>
                    </a:xfrm>
                    <a:prstGeom prst="rect">
                      <a:avLst/>
                    </a:prstGeom>
                  </pic:spPr>
                </pic:pic>
              </a:graphicData>
            </a:graphic>
            <wp14:sizeRelH relativeFrom="page">
              <wp14:pctWidth>0</wp14:pctWidth>
            </wp14:sizeRelH>
            <wp14:sizeRelV relativeFrom="page">
              <wp14:pctHeight>0</wp14:pctHeight>
            </wp14:sizeRelV>
          </wp:anchor>
        </w:drawing>
      </w:r>
    </w:p>
    <w:p w14:paraId="64297A63" w14:textId="77777777" w:rsidR="00203446" w:rsidRPr="002B4451" w:rsidRDefault="00203446" w:rsidP="00B53DAB">
      <w:pPr>
        <w:jc w:val="center"/>
        <w:rPr>
          <w:lang w:val="es-DO"/>
        </w:rPr>
      </w:pPr>
    </w:p>
    <w:p w14:paraId="26491A4F" w14:textId="77777777" w:rsidR="00203446" w:rsidRPr="002B4451" w:rsidRDefault="00203446" w:rsidP="00B53DAB">
      <w:pPr>
        <w:jc w:val="center"/>
        <w:rPr>
          <w:lang w:val="es-DO"/>
        </w:rPr>
      </w:pPr>
    </w:p>
    <w:p w14:paraId="5D830337" w14:textId="77777777" w:rsidR="00203446" w:rsidRPr="002B4451" w:rsidRDefault="00203446" w:rsidP="00B53DAB">
      <w:pPr>
        <w:jc w:val="center"/>
        <w:rPr>
          <w:lang w:val="es-DO"/>
        </w:rPr>
      </w:pPr>
      <w:bookmarkStart w:id="0" w:name="_Hlk86404256"/>
      <w:bookmarkEnd w:id="0"/>
    </w:p>
    <w:p w14:paraId="061F4FDE" w14:textId="26DCF6DF" w:rsidR="00203446" w:rsidRPr="002B4451" w:rsidRDefault="000A4744" w:rsidP="00B53DAB">
      <w:pPr>
        <w:jc w:val="center"/>
        <w:rPr>
          <w:lang w:val="es-DO"/>
        </w:rPr>
      </w:pPr>
      <w:r w:rsidRPr="002B4451">
        <w:rPr>
          <w:noProof/>
        </w:rPr>
        <mc:AlternateContent>
          <mc:Choice Requires="wps">
            <w:drawing>
              <wp:anchor distT="0" distB="0" distL="114300" distR="114300" simplePos="0" relativeHeight="251658241" behindDoc="0" locked="0" layoutInCell="1" allowOverlap="1" wp14:anchorId="11EF0857" wp14:editId="1CE23D5E">
                <wp:simplePos x="0" y="0"/>
                <wp:positionH relativeFrom="margin">
                  <wp:posOffset>1699592</wp:posOffset>
                </wp:positionH>
                <wp:positionV relativeFrom="paragraph">
                  <wp:posOffset>160600</wp:posOffset>
                </wp:positionV>
                <wp:extent cx="2011514" cy="219323"/>
                <wp:effectExtent l="0" t="0" r="0" b="0"/>
                <wp:wrapNone/>
                <wp:docPr id="26" name="object 6"/>
                <wp:cNvGraphicFramePr/>
                <a:graphic xmlns:a="http://schemas.openxmlformats.org/drawingml/2006/main">
                  <a:graphicData uri="http://schemas.microsoft.com/office/word/2010/wordprocessingShape">
                    <wps:wsp>
                      <wps:cNvSpPr txBox="1"/>
                      <wps:spPr>
                        <a:xfrm>
                          <a:off x="0" y="0"/>
                          <a:ext cx="2011514" cy="219323"/>
                        </a:xfrm>
                        <a:prstGeom prst="rect">
                          <a:avLst/>
                        </a:prstGeom>
                      </wps:spPr>
                      <wps:txbx>
                        <w:txbxContent>
                          <w:p w14:paraId="03F671BB" w14:textId="77777777" w:rsidR="00203446" w:rsidRPr="00575212" w:rsidRDefault="00203446" w:rsidP="00073078">
                            <w:pPr>
                              <w:spacing w:before="20"/>
                              <w:ind w:left="14"/>
                              <w:jc w:val="center"/>
                              <w:rPr>
                                <w:rFonts w:ascii="Times New Roman" w:hAnsi="Times New Roman" w:cs="Times New Roman"/>
                                <w:b/>
                                <w:bCs/>
                                <w:color w:val="D0B787"/>
                                <w:spacing w:val="9"/>
                                <w:kern w:val="24"/>
                              </w:rPr>
                            </w:pPr>
                            <w:r w:rsidRPr="00575212">
                              <w:rPr>
                                <w:rFonts w:ascii="Times New Roman" w:hAnsi="Times New Roman" w:cs="Times New Roman"/>
                                <w:b/>
                                <w:bCs/>
                                <w:color w:val="D0B787"/>
                                <w:spacing w:val="9"/>
                                <w:kern w:val="24"/>
                              </w:rPr>
                              <w:t>REPÚBLICA</w:t>
                            </w:r>
                            <w:r w:rsidRPr="00575212">
                              <w:rPr>
                                <w:rFonts w:ascii="Times New Roman" w:hAnsi="Times New Roman" w:cs="Times New Roman"/>
                                <w:b/>
                                <w:bCs/>
                                <w:color w:val="D0B787"/>
                                <w:spacing w:val="11"/>
                                <w:kern w:val="24"/>
                              </w:rPr>
                              <w:t xml:space="preserve"> DOMINICANA</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1EF0857" id="_x0000_t202" coordsize="21600,21600" o:spt="202" path="m,l,21600r21600,l21600,xe">
                <v:stroke joinstyle="miter"/>
                <v:path gradientshapeok="t" o:connecttype="rect"/>
              </v:shapetype>
              <v:shape id="object 6" o:spid="_x0000_s1026" type="#_x0000_t202" style="position:absolute;left:0;text-align:left;margin-left:133.85pt;margin-top:12.65pt;width:158.4pt;height:17.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" filled="f" stroked="f">
                <v:textbox inset="0,1pt,0,0">
                  <w:txbxContent>
                    <w:p w14:paraId="03F671BB" w14:textId="77777777" w:rsidR="00203446" w:rsidRPr="00575212" w:rsidRDefault="00203446" w:rsidP="00073078">
                      <w:pPr>
                        <w:spacing w:before="20"/>
                        <w:ind w:left="14"/>
                        <w:jc w:val="center"/>
                        <w:rPr>
                          <w:rFonts w:ascii="Times New Roman" w:hAnsi="Times New Roman" w:cs="Times New Roman"/>
                          <w:b/>
                          <w:bCs/>
                          <w:color w:val="D0B787"/>
                          <w:spacing w:val="9"/>
                          <w:kern w:val="24"/>
                        </w:rPr>
                      </w:pPr>
                      <w:r w:rsidRPr="00575212">
                        <w:rPr>
                          <w:rFonts w:ascii="Times New Roman" w:hAnsi="Times New Roman" w:cs="Times New Roman"/>
                          <w:b/>
                          <w:bCs/>
                          <w:color w:val="D0B787"/>
                          <w:spacing w:val="9"/>
                          <w:kern w:val="24"/>
                        </w:rPr>
                        <w:t>REPÚBLICA</w:t>
                      </w:r>
                      <w:r w:rsidRPr="00575212">
                        <w:rPr>
                          <w:rFonts w:ascii="Times New Roman" w:hAnsi="Times New Roman" w:cs="Times New Roman"/>
                          <w:b/>
                          <w:bCs/>
                          <w:color w:val="D0B787"/>
                          <w:spacing w:val="11"/>
                          <w:kern w:val="24"/>
                        </w:rPr>
                        <w:t xml:space="preserve"> DOMINICANA</w:t>
                      </w:r>
                    </w:p>
                  </w:txbxContent>
                </v:textbox>
                <w10:wrap anchorx="margin"/>
              </v:shape>
            </w:pict>
          </mc:Fallback>
        </mc:AlternateContent>
      </w:r>
    </w:p>
    <w:p w14:paraId="7A47A6ED" w14:textId="34E5C021" w:rsidR="00203446" w:rsidRPr="002B4451" w:rsidRDefault="00203446" w:rsidP="00B53DAB">
      <w:pPr>
        <w:jc w:val="center"/>
        <w:rPr>
          <w:lang w:val="es-DO"/>
        </w:rPr>
      </w:pPr>
    </w:p>
    <w:p w14:paraId="29DBC38A" w14:textId="776CE011" w:rsidR="00203446" w:rsidRPr="002B4451" w:rsidRDefault="00203446" w:rsidP="00B53DAB">
      <w:pPr>
        <w:jc w:val="center"/>
        <w:rPr>
          <w:lang w:val="es-DO"/>
        </w:rPr>
      </w:pPr>
    </w:p>
    <w:p w14:paraId="6EE95F45" w14:textId="43F3C6C6" w:rsidR="00203446" w:rsidRDefault="00203446" w:rsidP="00B53DAB">
      <w:pPr>
        <w:jc w:val="center"/>
        <w:rPr>
          <w:lang w:val="es-DO"/>
        </w:rPr>
      </w:pPr>
    </w:p>
    <w:p w14:paraId="4879E9A2" w14:textId="77777777" w:rsidR="00B73D84" w:rsidRDefault="00B73D84" w:rsidP="00B53DAB">
      <w:pPr>
        <w:jc w:val="center"/>
        <w:rPr>
          <w:lang w:val="es-DO"/>
        </w:rPr>
      </w:pPr>
    </w:p>
    <w:p w14:paraId="3C5E5F36" w14:textId="77777777" w:rsidR="00B73D84" w:rsidRDefault="00B73D84" w:rsidP="00B53DAB">
      <w:pPr>
        <w:jc w:val="center"/>
        <w:rPr>
          <w:lang w:val="es-DO"/>
        </w:rPr>
      </w:pPr>
    </w:p>
    <w:p w14:paraId="3F8F6EC0" w14:textId="77777777" w:rsidR="001D4707" w:rsidRDefault="001D4707" w:rsidP="00B53DAB">
      <w:pPr>
        <w:jc w:val="center"/>
        <w:rPr>
          <w:lang w:val="es-DO"/>
        </w:rPr>
      </w:pPr>
    </w:p>
    <w:p w14:paraId="7EB61573" w14:textId="6B798A6B" w:rsidR="00B73D84" w:rsidRPr="002B4451" w:rsidRDefault="006F472B" w:rsidP="00B53DAB">
      <w:pPr>
        <w:jc w:val="center"/>
        <w:rPr>
          <w:lang w:val="es-DO"/>
        </w:rPr>
      </w:pPr>
      <w:r>
        <w:rPr>
          <w:noProof/>
          <w:lang w:val="es-DO"/>
        </w:rPr>
        <mc:AlternateContent>
          <mc:Choice Requires="wpg">
            <w:drawing>
              <wp:anchor distT="0" distB="0" distL="114300" distR="114300" simplePos="0" relativeHeight="251658247" behindDoc="0" locked="0" layoutInCell="1" allowOverlap="1" wp14:anchorId="30C00D7A" wp14:editId="26F3D109">
                <wp:simplePos x="0" y="0"/>
                <wp:positionH relativeFrom="column">
                  <wp:posOffset>-366665</wp:posOffset>
                </wp:positionH>
                <wp:positionV relativeFrom="paragraph">
                  <wp:posOffset>258665</wp:posOffset>
                </wp:positionV>
                <wp:extent cx="5758815" cy="4798337"/>
                <wp:effectExtent l="0" t="0" r="0" b="2540"/>
                <wp:wrapNone/>
                <wp:docPr id="60" name="Grupo 60"/>
                <wp:cNvGraphicFramePr/>
                <a:graphic xmlns:a="http://schemas.openxmlformats.org/drawingml/2006/main">
                  <a:graphicData uri="http://schemas.microsoft.com/office/word/2010/wordprocessingGroup">
                    <wpg:wgp>
                      <wpg:cNvGrpSpPr/>
                      <wpg:grpSpPr>
                        <a:xfrm>
                          <a:off x="0" y="0"/>
                          <a:ext cx="5758815" cy="4798337"/>
                          <a:chOff x="0" y="0"/>
                          <a:chExt cx="5758815" cy="4798337"/>
                        </a:xfrm>
                      </wpg:grpSpPr>
                      <wpg:grpSp>
                        <wpg:cNvPr id="42" name="Grupo 42"/>
                        <wpg:cNvGrpSpPr/>
                        <wpg:grpSpPr>
                          <a:xfrm>
                            <a:off x="0" y="0"/>
                            <a:ext cx="5758815" cy="1594202"/>
                            <a:chOff x="0" y="0"/>
                            <a:chExt cx="5758815" cy="1594202"/>
                          </a:xfrm>
                        </wpg:grpSpPr>
                        <wps:wsp>
                          <wps:cNvPr id="47" name="object 5"/>
                          <wps:cNvSpPr txBox="1"/>
                          <wps:spPr>
                            <a:xfrm>
                              <a:off x="2272420" y="1285592"/>
                              <a:ext cx="1210945" cy="308610"/>
                            </a:xfrm>
                            <a:prstGeom prst="rect">
                              <a:avLst/>
                            </a:prstGeom>
                          </wps:spPr>
                          <wps:txbx>
                            <w:txbxContent>
                              <w:p w14:paraId="56C556C1" w14:textId="190F02F0" w:rsidR="004C7803" w:rsidRPr="004C7803" w:rsidRDefault="004C7803" w:rsidP="004C7803">
                                <w:pPr>
                                  <w:spacing w:before="20"/>
                                  <w:ind w:left="14"/>
                                  <w:rPr>
                                    <w:rFonts w:ascii="Times New Roman" w:hAnsi="Times New Roman" w:cs="Times New Roman"/>
                                    <w:b/>
                                    <w:bCs/>
                                    <w:color w:val="D5B788"/>
                                    <w:spacing w:val="74"/>
                                    <w:kern w:val="24"/>
                                    <w:sz w:val="28"/>
                                    <w:szCs w:val="28"/>
                                  </w:rPr>
                                </w:pPr>
                                <w:r w:rsidRPr="004C7803">
                                  <w:rPr>
                                    <w:rFonts w:ascii="Times New Roman" w:hAnsi="Times New Roman" w:cs="Times New Roman"/>
                                    <w:b/>
                                    <w:bCs/>
                                    <w:color w:val="D5B788"/>
                                    <w:spacing w:val="74"/>
                                    <w:kern w:val="24"/>
                                    <w:sz w:val="28"/>
                                    <w:szCs w:val="28"/>
                                  </w:rPr>
                                  <w:t>AÑ</w:t>
                                </w:r>
                                <w:r w:rsidRPr="004C7803">
                                  <w:rPr>
                                    <w:rFonts w:ascii="Times New Roman" w:hAnsi="Times New Roman" w:cs="Times New Roman"/>
                                    <w:b/>
                                    <w:bCs/>
                                    <w:color w:val="D5B788"/>
                                    <w:spacing w:val="37"/>
                                    <w:kern w:val="24"/>
                                    <w:sz w:val="28"/>
                                    <w:szCs w:val="28"/>
                                  </w:rPr>
                                  <w:t>O</w:t>
                                </w:r>
                                <w:r w:rsidRPr="004C7803">
                                  <w:rPr>
                                    <w:rFonts w:ascii="Times New Roman" w:hAnsi="Times New Roman" w:cs="Times New Roman"/>
                                    <w:b/>
                                    <w:bCs/>
                                    <w:color w:val="D5B788"/>
                                    <w:spacing w:val="74"/>
                                    <w:kern w:val="24"/>
                                    <w:sz w:val="28"/>
                                    <w:szCs w:val="28"/>
                                  </w:rPr>
                                  <w:t xml:space="preserve"> </w:t>
                                </w:r>
                                <w:r w:rsidRPr="004C7803">
                                  <w:rPr>
                                    <w:rFonts w:ascii="Times New Roman" w:hAnsi="Times New Roman" w:cs="Times New Roman"/>
                                    <w:b/>
                                    <w:bCs/>
                                    <w:color w:val="D5B788"/>
                                    <w:spacing w:val="68"/>
                                    <w:kern w:val="24"/>
                                    <w:sz w:val="28"/>
                                    <w:szCs w:val="28"/>
                                  </w:rPr>
                                  <w:t>2</w:t>
                                </w:r>
                                <w:r w:rsidRPr="004C7803">
                                  <w:rPr>
                                    <w:rFonts w:ascii="Times New Roman" w:hAnsi="Times New Roman" w:cs="Times New Roman"/>
                                    <w:b/>
                                    <w:bCs/>
                                    <w:color w:val="D5B788"/>
                                    <w:spacing w:val="28"/>
                                    <w:kern w:val="24"/>
                                    <w:sz w:val="28"/>
                                    <w:szCs w:val="28"/>
                                  </w:rPr>
                                  <w:t>0</w:t>
                                </w:r>
                                <w:r w:rsidRPr="004C7803">
                                  <w:rPr>
                                    <w:rFonts w:ascii="Times New Roman" w:hAnsi="Times New Roman" w:cs="Times New Roman"/>
                                    <w:b/>
                                    <w:bCs/>
                                    <w:color w:val="D5B788"/>
                                    <w:spacing w:val="-23"/>
                                    <w:kern w:val="24"/>
                                    <w:sz w:val="28"/>
                                    <w:szCs w:val="28"/>
                                  </w:rPr>
                                  <w:t xml:space="preserve"> </w:t>
                                </w:r>
                                <w:r w:rsidRPr="004C7803">
                                  <w:rPr>
                                    <w:rFonts w:ascii="Times New Roman" w:hAnsi="Times New Roman" w:cs="Times New Roman"/>
                                    <w:b/>
                                    <w:bCs/>
                                    <w:color w:val="D5B788"/>
                                    <w:spacing w:val="68"/>
                                    <w:kern w:val="24"/>
                                    <w:sz w:val="28"/>
                                    <w:szCs w:val="28"/>
                                  </w:rPr>
                                  <w:t>2</w:t>
                                </w:r>
                                <w:r w:rsidR="00611E06">
                                  <w:rPr>
                                    <w:rFonts w:ascii="Times New Roman" w:hAnsi="Times New Roman" w:cs="Times New Roman"/>
                                    <w:b/>
                                    <w:bCs/>
                                    <w:color w:val="D5B788"/>
                                    <w:spacing w:val="28"/>
                                    <w:kern w:val="24"/>
                                    <w:sz w:val="28"/>
                                    <w:szCs w:val="28"/>
                                  </w:rPr>
                                  <w:t>2</w:t>
                                </w:r>
                                <w:r w:rsidRPr="004C7803">
                                  <w:rPr>
                                    <w:rFonts w:ascii="Times New Roman" w:hAnsi="Times New Roman" w:cs="Times New Roman"/>
                                    <w:b/>
                                    <w:bCs/>
                                    <w:color w:val="D5B788"/>
                                    <w:spacing w:val="-21"/>
                                    <w:kern w:val="24"/>
                                    <w:sz w:val="28"/>
                                    <w:szCs w:val="28"/>
                                  </w:rPr>
                                  <w:t xml:space="preserve"> </w:t>
                                </w:r>
                              </w:p>
                            </w:txbxContent>
                          </wps:txbx>
                          <wps:bodyPr vert="horz" wrap="square" lIns="0" tIns="12700" rIns="0" bIns="0" rtlCol="0">
                            <a:noAutofit/>
                          </wps:bodyPr>
                        </wps:wsp>
                        <wps:wsp>
                          <wps:cNvPr id="48" name="Straight Connector 24"/>
                          <wps:cNvCnPr>
                            <a:cxnSpLocks/>
                          </wps:cNvCnPr>
                          <wps:spPr>
                            <a:xfrm>
                              <a:off x="2625505" y="1033038"/>
                              <a:ext cx="463550" cy="0"/>
                            </a:xfrm>
                            <a:prstGeom prst="line">
                              <a:avLst/>
                            </a:prstGeom>
                            <a:noFill/>
                            <a:ln w="28575" cap="flat" cmpd="sng" algn="ctr">
                              <a:solidFill>
                                <a:srgbClr val="C8B688"/>
                              </a:solidFill>
                              <a:prstDash val="solid"/>
                              <a:miter lim="800000"/>
                            </a:ln>
                            <a:effectLst/>
                          </wps:spPr>
                          <wps:bodyPr/>
                        </wps:wsp>
                        <wps:wsp>
                          <wps:cNvPr id="49" name="object 4"/>
                          <wps:cNvSpPr txBox="1"/>
                          <wps:spPr>
                            <a:xfrm>
                              <a:off x="0" y="0"/>
                              <a:ext cx="5758815" cy="956930"/>
                            </a:xfrm>
                            <a:prstGeom prst="rect">
                              <a:avLst/>
                            </a:prstGeom>
                          </wps:spPr>
                          <wps:txbx>
                            <w:txbxContent>
                              <w:p w14:paraId="6B9E03BA" w14:textId="77777777" w:rsidR="004C7803" w:rsidRPr="004C7803" w:rsidRDefault="004C7803" w:rsidP="004C7803">
                                <w:pPr>
                                  <w:spacing w:after="0"/>
                                  <w:jc w:val="center"/>
                                  <w:rPr>
                                    <w:rFonts w:ascii="Times New Roman" w:hAnsi="Times New Roman" w:cs="Times New Roman"/>
                                    <w:b/>
                                    <w:bCs/>
                                    <w:color w:val="D5B788"/>
                                    <w:spacing w:val="60"/>
                                    <w:kern w:val="24"/>
                                    <w:sz w:val="56"/>
                                    <w:szCs w:val="56"/>
                                  </w:rPr>
                                </w:pPr>
                                <w:r w:rsidRPr="004C7803">
                                  <w:rPr>
                                    <w:rFonts w:ascii="Times New Roman" w:hAnsi="Times New Roman" w:cs="Times New Roman"/>
                                    <w:b/>
                                    <w:bCs/>
                                    <w:color w:val="D5B788"/>
                                    <w:spacing w:val="60"/>
                                    <w:kern w:val="24"/>
                                    <w:sz w:val="56"/>
                                    <w:szCs w:val="56"/>
                                  </w:rPr>
                                  <w:t xml:space="preserve">MEMORIA </w:t>
                                </w:r>
                              </w:p>
                              <w:p w14:paraId="2801D9B4" w14:textId="77777777" w:rsidR="004C7803" w:rsidRPr="004C7803" w:rsidRDefault="004C7803" w:rsidP="004C7803">
                                <w:pPr>
                                  <w:spacing w:after="0"/>
                                  <w:jc w:val="center"/>
                                  <w:rPr>
                                    <w:rFonts w:ascii="Times New Roman" w:hAnsi="Times New Roman" w:cs="Times New Roman"/>
                                    <w:b/>
                                    <w:bCs/>
                                    <w:color w:val="D5B788"/>
                                    <w:spacing w:val="60"/>
                                    <w:kern w:val="24"/>
                                    <w:sz w:val="56"/>
                                    <w:szCs w:val="56"/>
                                  </w:rPr>
                                </w:pPr>
                                <w:r w:rsidRPr="004C7803">
                                  <w:rPr>
                                    <w:rFonts w:ascii="Times New Roman" w:hAnsi="Times New Roman" w:cs="Times New Roman"/>
                                    <w:b/>
                                    <w:bCs/>
                                    <w:color w:val="D5B788"/>
                                    <w:spacing w:val="60"/>
                                    <w:kern w:val="24"/>
                                    <w:sz w:val="56"/>
                                    <w:szCs w:val="56"/>
                                  </w:rPr>
                                  <w:t>INSTITUCIONAL</w:t>
                                </w:r>
                              </w:p>
                            </w:txbxContent>
                          </wps:txbx>
                          <wps:bodyPr vert="horz" wrap="square" lIns="0" tIns="17145" rIns="0" bIns="0" rtlCol="0">
                            <a:noAutofit/>
                          </wps:bodyPr>
                        </wps:wsp>
                      </wpg:grpSp>
                      <wpg:grpSp>
                        <wpg:cNvPr id="50" name="Grupo 50"/>
                        <wpg:cNvGrpSpPr/>
                        <wpg:grpSpPr>
                          <a:xfrm>
                            <a:off x="1520982" y="3241141"/>
                            <a:ext cx="2714625" cy="1557196"/>
                            <a:chOff x="0" y="0"/>
                            <a:chExt cx="2714625" cy="1557196"/>
                          </a:xfrm>
                        </wpg:grpSpPr>
                        <wpg:grpSp>
                          <wpg:cNvPr id="51" name="Group 27"/>
                          <wpg:cNvGrpSpPr/>
                          <wpg:grpSpPr>
                            <a:xfrm>
                              <a:off x="298450" y="0"/>
                              <a:ext cx="2059940" cy="749935"/>
                              <a:chOff x="85061" y="0"/>
                              <a:chExt cx="2059940" cy="750368"/>
                            </a:xfrm>
                          </wpg:grpSpPr>
                          <pic:pic xmlns:pic="http://schemas.openxmlformats.org/drawingml/2006/picture">
                            <pic:nvPicPr>
                              <pic:cNvPr id="52" name="object 8" descr="A picture containing clipart&#10;&#10;Description automatically generated"/>
                              <pic:cNvPicPr/>
                            </pic:nvPicPr>
                            <pic:blipFill>
                              <a:blip r:embed="rId12" cstate="print"/>
                              <a:stretch>
                                <a:fillRect/>
                              </a:stretch>
                            </pic:blipFill>
                            <pic:spPr>
                              <a:xfrm>
                                <a:off x="890595" y="0"/>
                                <a:ext cx="474980" cy="441325"/>
                              </a:xfrm>
                              <a:prstGeom prst="rect">
                                <a:avLst/>
                              </a:prstGeom>
                            </pic:spPr>
                          </pic:pic>
                          <pic:pic xmlns:pic="http://schemas.openxmlformats.org/drawingml/2006/picture">
                            <pic:nvPicPr>
                              <pic:cNvPr id="53" name="object 9"/>
                              <pic:cNvPicPr/>
                            </pic:nvPicPr>
                            <pic:blipFill>
                              <a:blip r:embed="rId13" cstate="print"/>
                              <a:stretch>
                                <a:fillRect/>
                              </a:stretch>
                            </pic:blipFill>
                            <pic:spPr>
                              <a:xfrm>
                                <a:off x="85061" y="530023"/>
                                <a:ext cx="2059940" cy="220345"/>
                              </a:xfrm>
                              <a:prstGeom prst="rect">
                                <a:avLst/>
                              </a:prstGeom>
                            </pic:spPr>
                          </pic:pic>
                        </wpg:grpSp>
                        <wps:wsp>
                          <wps:cNvPr id="54" name="Text Box 2"/>
                          <wps:cNvSpPr txBox="1">
                            <a:spLocks noChangeArrowheads="1"/>
                          </wps:cNvSpPr>
                          <wps:spPr bwMode="auto">
                            <a:xfrm>
                              <a:off x="0" y="946150"/>
                              <a:ext cx="2714625" cy="611046"/>
                            </a:xfrm>
                            <a:prstGeom prst="rect">
                              <a:avLst/>
                            </a:prstGeom>
                            <a:solidFill>
                              <a:srgbClr val="FFFFFF"/>
                            </a:solidFill>
                            <a:ln w="9525">
                              <a:noFill/>
                              <a:miter lim="800000"/>
                              <a:headEnd/>
                              <a:tailEnd/>
                            </a:ln>
                          </wps:spPr>
                          <wps:txbx>
                            <w:txbxContent>
                              <w:p w14:paraId="054FD8B1" w14:textId="1D330932" w:rsidR="001A5449" w:rsidRPr="00CF42CD" w:rsidRDefault="0032319C" w:rsidP="001A5449">
                                <w:pPr>
                                  <w:jc w:val="center"/>
                                  <w:rPr>
                                    <w:rFonts w:ascii="Times New Roman" w:hAnsi="Times New Roman" w:cs="Times New Roman"/>
                                    <w:color w:val="D8B888"/>
                                    <w:szCs w:val="24"/>
                                    <w:lang w:val="es-419"/>
                                  </w:rPr>
                                </w:pPr>
                                <w:r w:rsidRPr="00CF42CD">
                                  <w:rPr>
                                    <w:rFonts w:ascii="Times New Roman" w:hAnsi="Times New Roman" w:cs="Times New Roman"/>
                                    <w:color w:val="D8B888"/>
                                    <w:szCs w:val="24"/>
                                    <w:lang w:val="es-419"/>
                                  </w:rPr>
                                  <w:t>COMISIÓN PRESIDENCIAL PARA LA MODERNIZACIÓN Y SEGURIDAD PORTUARIA</w:t>
                                </w:r>
                              </w:p>
                            </w:txbxContent>
                          </wps:txbx>
                          <wps:bodyPr rot="0" vert="horz" wrap="square" lIns="91440" tIns="45720" rIns="91440" bIns="45720" anchor="t" anchorCtr="0">
                            <a:noAutofit/>
                          </wps:bodyPr>
                        </wps:wsp>
                        <wps:wsp>
                          <wps:cNvPr id="55" name="object 10"/>
                          <wps:cNvSpPr/>
                          <wps:spPr>
                            <a:xfrm>
                              <a:off x="1117600" y="895350"/>
                              <a:ext cx="472440" cy="22225"/>
                            </a:xfrm>
                            <a:custGeom>
                              <a:avLst/>
                              <a:gdLst/>
                              <a:ahLst/>
                              <a:cxnLst/>
                              <a:rect l="l" t="t" r="r" b="b"/>
                              <a:pathLst>
                                <a:path w="472439" h="22859">
                                  <a:moveTo>
                                    <a:pt x="472439" y="0"/>
                                  </a:moveTo>
                                  <a:lnTo>
                                    <a:pt x="0" y="0"/>
                                  </a:lnTo>
                                  <a:lnTo>
                                    <a:pt x="0" y="22364"/>
                                  </a:lnTo>
                                  <a:lnTo>
                                    <a:pt x="472439" y="22364"/>
                                  </a:lnTo>
                                  <a:lnTo>
                                    <a:pt x="472439" y="0"/>
                                  </a:lnTo>
                                  <a:close/>
                                </a:path>
                              </a:pathLst>
                            </a:custGeom>
                            <a:solidFill>
                              <a:srgbClr val="D5B788"/>
                            </a:solidFill>
                          </wps:spPr>
                          <wps:bodyPr wrap="square" lIns="0" tIns="0" rIns="0" bIns="0" rtlCol="0"/>
                        </wps:wsp>
                      </wpg:grpSp>
                    </wpg:wgp>
                  </a:graphicData>
                </a:graphic>
              </wp:anchor>
            </w:drawing>
          </mc:Choice>
          <mc:Fallback>
            <w:pict>
              <v:group w14:anchorId="30C00D7A" id="Grupo 60" o:spid="_x0000_s1027" style="position:absolute;left:0;text-align:left;margin-left:-28.85pt;margin-top:20.35pt;width:453.45pt;height:377.8pt;z-index:251658247" coordsize="57588,47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">
                <v:group id="Grupo 42" o:spid="_x0000_s1028" style="position:absolute;width:57588;height:15942" coordsize="57588,1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object 5" o:spid="_x0000_s1029" type="#_x0000_t202" style="position:absolute;left:22724;top:12855;width:12109;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" filled="f" stroked="f">
                    <v:textbox inset="0,1pt,0,0">
                      <w:txbxContent>
                        <w:p w14:paraId="56C556C1" w14:textId="190F02F0" w:rsidR="004C7803" w:rsidRPr="004C7803" w:rsidRDefault="004C7803" w:rsidP="004C7803">
                          <w:pPr>
                            <w:spacing w:before="20"/>
                            <w:ind w:left="14"/>
                            <w:rPr>
                              <w:rFonts w:ascii="Times New Roman" w:hAnsi="Times New Roman" w:cs="Times New Roman"/>
                              <w:b/>
                              <w:bCs/>
                              <w:color w:val="D5B788"/>
                              <w:spacing w:val="74"/>
                              <w:kern w:val="24"/>
                              <w:sz w:val="28"/>
                              <w:szCs w:val="28"/>
                            </w:rPr>
                          </w:pPr>
                          <w:r w:rsidRPr="004C7803">
                            <w:rPr>
                              <w:rFonts w:ascii="Times New Roman" w:hAnsi="Times New Roman" w:cs="Times New Roman"/>
                              <w:b/>
                              <w:bCs/>
                              <w:color w:val="D5B788"/>
                              <w:spacing w:val="74"/>
                              <w:kern w:val="24"/>
                              <w:sz w:val="28"/>
                              <w:szCs w:val="28"/>
                            </w:rPr>
                            <w:t>AÑ</w:t>
                          </w:r>
                          <w:r w:rsidRPr="004C7803">
                            <w:rPr>
                              <w:rFonts w:ascii="Times New Roman" w:hAnsi="Times New Roman" w:cs="Times New Roman"/>
                              <w:b/>
                              <w:bCs/>
                              <w:color w:val="D5B788"/>
                              <w:spacing w:val="37"/>
                              <w:kern w:val="24"/>
                              <w:sz w:val="28"/>
                              <w:szCs w:val="28"/>
                            </w:rPr>
                            <w:t>O</w:t>
                          </w:r>
                          <w:r w:rsidRPr="004C7803">
                            <w:rPr>
                              <w:rFonts w:ascii="Times New Roman" w:hAnsi="Times New Roman" w:cs="Times New Roman"/>
                              <w:b/>
                              <w:bCs/>
                              <w:color w:val="D5B788"/>
                              <w:spacing w:val="74"/>
                              <w:kern w:val="24"/>
                              <w:sz w:val="28"/>
                              <w:szCs w:val="28"/>
                            </w:rPr>
                            <w:t xml:space="preserve"> </w:t>
                          </w:r>
                          <w:r w:rsidRPr="004C7803">
                            <w:rPr>
                              <w:rFonts w:ascii="Times New Roman" w:hAnsi="Times New Roman" w:cs="Times New Roman"/>
                              <w:b/>
                              <w:bCs/>
                              <w:color w:val="D5B788"/>
                              <w:spacing w:val="68"/>
                              <w:kern w:val="24"/>
                              <w:sz w:val="28"/>
                              <w:szCs w:val="28"/>
                            </w:rPr>
                            <w:t>2</w:t>
                          </w:r>
                          <w:r w:rsidRPr="004C7803">
                            <w:rPr>
                              <w:rFonts w:ascii="Times New Roman" w:hAnsi="Times New Roman" w:cs="Times New Roman"/>
                              <w:b/>
                              <w:bCs/>
                              <w:color w:val="D5B788"/>
                              <w:spacing w:val="28"/>
                              <w:kern w:val="24"/>
                              <w:sz w:val="28"/>
                              <w:szCs w:val="28"/>
                            </w:rPr>
                            <w:t>0</w:t>
                          </w:r>
                          <w:r w:rsidRPr="004C7803">
                            <w:rPr>
                              <w:rFonts w:ascii="Times New Roman" w:hAnsi="Times New Roman" w:cs="Times New Roman"/>
                              <w:b/>
                              <w:bCs/>
                              <w:color w:val="D5B788"/>
                              <w:spacing w:val="-23"/>
                              <w:kern w:val="24"/>
                              <w:sz w:val="28"/>
                              <w:szCs w:val="28"/>
                            </w:rPr>
                            <w:t xml:space="preserve"> </w:t>
                          </w:r>
                          <w:r w:rsidRPr="004C7803">
                            <w:rPr>
                              <w:rFonts w:ascii="Times New Roman" w:hAnsi="Times New Roman" w:cs="Times New Roman"/>
                              <w:b/>
                              <w:bCs/>
                              <w:color w:val="D5B788"/>
                              <w:spacing w:val="68"/>
                              <w:kern w:val="24"/>
                              <w:sz w:val="28"/>
                              <w:szCs w:val="28"/>
                            </w:rPr>
                            <w:t>2</w:t>
                          </w:r>
                          <w:r w:rsidR="00611E06">
                            <w:rPr>
                              <w:rFonts w:ascii="Times New Roman" w:hAnsi="Times New Roman" w:cs="Times New Roman"/>
                              <w:b/>
                              <w:bCs/>
                              <w:color w:val="D5B788"/>
                              <w:spacing w:val="28"/>
                              <w:kern w:val="24"/>
                              <w:sz w:val="28"/>
                              <w:szCs w:val="28"/>
                            </w:rPr>
                            <w:t>2</w:t>
                          </w:r>
                          <w:r w:rsidRPr="004C7803">
                            <w:rPr>
                              <w:rFonts w:ascii="Times New Roman" w:hAnsi="Times New Roman" w:cs="Times New Roman"/>
                              <w:b/>
                              <w:bCs/>
                              <w:color w:val="D5B788"/>
                              <w:spacing w:val="-21"/>
                              <w:kern w:val="24"/>
                              <w:sz w:val="28"/>
                              <w:szCs w:val="28"/>
                            </w:rPr>
                            <w:t xml:space="preserve"> </w:t>
                          </w:r>
                        </w:p>
                      </w:txbxContent>
                    </v:textbox>
                  </v:shape>
                  <v:line id="Straight Connector 24" o:spid="_x0000_s1030" style="position:absolute;visibility:visible;mso-wrap-style:square" from="26255,10330" to="30890,10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" strokecolor="#c8b688" strokeweight="2.25pt">
                    <v:stroke joinstyle="miter"/>
                    <o:lock v:ext="edit" shapetype="f"/>
                  </v:line>
                  <v:shape id="object 4" o:spid="_x0000_s1031" type="#_x0000_t202" style="position:absolute;width:57588;height:9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" filled="f" stroked="f">
                    <v:textbox inset="0,1.35pt,0,0">
                      <w:txbxContent>
                        <w:p w14:paraId="6B9E03BA" w14:textId="77777777" w:rsidR="004C7803" w:rsidRPr="004C7803" w:rsidRDefault="004C7803" w:rsidP="004C7803">
                          <w:pPr>
                            <w:spacing w:after="0"/>
                            <w:jc w:val="center"/>
                            <w:rPr>
                              <w:rFonts w:ascii="Times New Roman" w:hAnsi="Times New Roman" w:cs="Times New Roman"/>
                              <w:b/>
                              <w:bCs/>
                              <w:color w:val="D5B788"/>
                              <w:spacing w:val="60"/>
                              <w:kern w:val="24"/>
                              <w:sz w:val="56"/>
                              <w:szCs w:val="56"/>
                            </w:rPr>
                          </w:pPr>
                          <w:r w:rsidRPr="004C7803">
                            <w:rPr>
                              <w:rFonts w:ascii="Times New Roman" w:hAnsi="Times New Roman" w:cs="Times New Roman"/>
                              <w:b/>
                              <w:bCs/>
                              <w:color w:val="D5B788"/>
                              <w:spacing w:val="60"/>
                              <w:kern w:val="24"/>
                              <w:sz w:val="56"/>
                              <w:szCs w:val="56"/>
                            </w:rPr>
                            <w:t xml:space="preserve">MEMORIA </w:t>
                          </w:r>
                        </w:p>
                        <w:p w14:paraId="2801D9B4" w14:textId="77777777" w:rsidR="004C7803" w:rsidRPr="004C7803" w:rsidRDefault="004C7803" w:rsidP="004C7803">
                          <w:pPr>
                            <w:spacing w:after="0"/>
                            <w:jc w:val="center"/>
                            <w:rPr>
                              <w:rFonts w:ascii="Times New Roman" w:hAnsi="Times New Roman" w:cs="Times New Roman"/>
                              <w:b/>
                              <w:bCs/>
                              <w:color w:val="D5B788"/>
                              <w:spacing w:val="60"/>
                              <w:kern w:val="24"/>
                              <w:sz w:val="56"/>
                              <w:szCs w:val="56"/>
                            </w:rPr>
                          </w:pPr>
                          <w:r w:rsidRPr="004C7803">
                            <w:rPr>
                              <w:rFonts w:ascii="Times New Roman" w:hAnsi="Times New Roman" w:cs="Times New Roman"/>
                              <w:b/>
                              <w:bCs/>
                              <w:color w:val="D5B788"/>
                              <w:spacing w:val="60"/>
                              <w:kern w:val="24"/>
                              <w:sz w:val="56"/>
                              <w:szCs w:val="56"/>
                            </w:rPr>
                            <w:t>INSTITUCIONAL</w:t>
                          </w:r>
                        </w:p>
                      </w:txbxContent>
                    </v:textbox>
                  </v:shape>
                </v:group>
                <v:group id="Grupo 50" o:spid="_x0000_s1032" style="position:absolute;left:15209;top:32411;width:27147;height:15572" coordsize="27146,1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27" o:spid="_x0000_s1033" style="position:absolute;left:2984;width:20599;height:7499" coordorigin="850" coordsize="20599,7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 o:spid="_x0000_s1034" type="#_x0000_t75" alt="A picture containing clipart&#10;&#10;Description automatically generated" style="position:absolute;left:8905;width:4750;height:4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">
                      <v:imagedata r:id="rId14" o:title="A picture containing clipart&#10;&#10;Description automatically generated"/>
                    </v:shape>
                    <v:shape id="object 9" o:spid="_x0000_s1035" type="#_x0000_t75" style="position:absolute;left:850;top:5300;width:20600;height:2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">
                      <v:imagedata r:id="rId15" o:title=""/>
                    </v:shape>
                  </v:group>
                  <v:shape id="Text Box 2" o:spid="_x0000_s1036" type="#_x0000_t202" style="position:absolute;top:9461;width:27146;height:6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" stroked="f">
                    <v:textbox>
                      <w:txbxContent>
                        <w:p w14:paraId="054FD8B1" w14:textId="1D330932" w:rsidR="001A5449" w:rsidRPr="00CF42CD" w:rsidRDefault="0032319C" w:rsidP="001A5449">
                          <w:pPr>
                            <w:jc w:val="center"/>
                            <w:rPr>
                              <w:rFonts w:ascii="Times New Roman" w:hAnsi="Times New Roman" w:cs="Times New Roman"/>
                              <w:color w:val="D8B888"/>
                              <w:szCs w:val="24"/>
                              <w:lang w:val="es-419"/>
                            </w:rPr>
                          </w:pPr>
                          <w:r w:rsidRPr="00CF42CD">
                            <w:rPr>
                              <w:rFonts w:ascii="Times New Roman" w:hAnsi="Times New Roman" w:cs="Times New Roman"/>
                              <w:color w:val="D8B888"/>
                              <w:szCs w:val="24"/>
                              <w:lang w:val="es-419"/>
                            </w:rPr>
                            <w:t>COMISIÓN PRESIDENCIAL PARA LA MODERNIZACIÓN Y SEGURIDAD PORTUARIA</w:t>
                          </w:r>
                        </w:p>
                      </w:txbxContent>
                    </v:textbox>
                  </v:shape>
                  <v:shape id="object 10" o:spid="_x0000_s1037" style="position:absolute;left:11176;top:8953;width:4724;height:222;visibility:visible;mso-wrap-style:square;v-text-anchor:top" coordsize="472439,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" path="m472439,l,,,22364r472439,l472439,xe" fillcolor="#d5b788" stroked="f">
                    <v:path arrowok="t"/>
                  </v:shape>
                </v:group>
              </v:group>
            </w:pict>
          </mc:Fallback>
        </mc:AlternateContent>
      </w:r>
    </w:p>
    <w:p w14:paraId="09F8C79D" w14:textId="6274FDEC" w:rsidR="00203446" w:rsidRPr="002B4451" w:rsidRDefault="00203446" w:rsidP="00B53DAB">
      <w:pPr>
        <w:jc w:val="center"/>
        <w:rPr>
          <w:lang w:val="es-DO"/>
        </w:rPr>
      </w:pPr>
    </w:p>
    <w:p w14:paraId="280E9B18" w14:textId="6ADE23BB" w:rsidR="00203446" w:rsidRPr="003A47C9" w:rsidRDefault="00203446" w:rsidP="00B53DAB">
      <w:pPr>
        <w:jc w:val="center"/>
        <w:rPr>
          <w:rFonts w:ascii="Times New Roman" w:hAnsi="Times New Roman"/>
        </w:rPr>
      </w:pPr>
    </w:p>
    <w:p w14:paraId="4A76BD7C" w14:textId="7703FE55" w:rsidR="00203446" w:rsidRPr="002B4451" w:rsidRDefault="00203446" w:rsidP="006266C9">
      <w:pPr>
        <w:rPr>
          <w:lang w:val="es-DO"/>
        </w:rPr>
      </w:pPr>
    </w:p>
    <w:p w14:paraId="485014BD" w14:textId="1A8ECA5A" w:rsidR="00203446" w:rsidRPr="002B4451" w:rsidRDefault="00203446" w:rsidP="00B53DAB">
      <w:pPr>
        <w:jc w:val="center"/>
        <w:rPr>
          <w:lang w:val="es-DO"/>
        </w:rPr>
      </w:pPr>
    </w:p>
    <w:p w14:paraId="43387692" w14:textId="71BFBBBF" w:rsidR="00203446" w:rsidRPr="002B4451" w:rsidRDefault="00203446" w:rsidP="00B53DAB">
      <w:pPr>
        <w:jc w:val="center"/>
        <w:rPr>
          <w:b/>
          <w:bCs/>
          <w:lang w:val="es-DO"/>
        </w:rPr>
      </w:pPr>
    </w:p>
    <w:p w14:paraId="682985B2" w14:textId="1FE9C718" w:rsidR="00203446" w:rsidRPr="002B4451" w:rsidRDefault="00203446" w:rsidP="00B53DAB">
      <w:pPr>
        <w:jc w:val="center"/>
        <w:rPr>
          <w:lang w:val="es-DO"/>
        </w:rPr>
      </w:pPr>
    </w:p>
    <w:p w14:paraId="1BFAE285" w14:textId="15BC9EE0" w:rsidR="00203446" w:rsidRPr="002B4451" w:rsidRDefault="00203446" w:rsidP="00B53DAB">
      <w:pPr>
        <w:jc w:val="center"/>
        <w:rPr>
          <w:lang w:val="es-DO"/>
        </w:rPr>
      </w:pPr>
    </w:p>
    <w:p w14:paraId="02D0CE87" w14:textId="1226DF6A" w:rsidR="00203446" w:rsidRPr="002B4451" w:rsidRDefault="00203446" w:rsidP="00B53DAB">
      <w:pPr>
        <w:jc w:val="center"/>
        <w:rPr>
          <w:lang w:val="es-DO"/>
        </w:rPr>
      </w:pPr>
    </w:p>
    <w:p w14:paraId="1F8FCC17" w14:textId="6C1394FE" w:rsidR="00203446" w:rsidRPr="002B4451" w:rsidRDefault="00203446" w:rsidP="00B53DAB">
      <w:pPr>
        <w:jc w:val="center"/>
        <w:rPr>
          <w:lang w:val="es-DO"/>
        </w:rPr>
      </w:pPr>
    </w:p>
    <w:p w14:paraId="6A9546ED" w14:textId="3C189CBF" w:rsidR="00203446" w:rsidRPr="002B4451" w:rsidRDefault="00203446" w:rsidP="00B53DAB">
      <w:pPr>
        <w:jc w:val="center"/>
        <w:rPr>
          <w:lang w:val="es-DO"/>
        </w:rPr>
      </w:pPr>
    </w:p>
    <w:p w14:paraId="060923F0" w14:textId="08E00EBB" w:rsidR="00203446" w:rsidRPr="002B4451" w:rsidRDefault="00203446" w:rsidP="007E0C7C">
      <w:pPr>
        <w:rPr>
          <w:lang w:val="es-DO"/>
        </w:rPr>
      </w:pPr>
    </w:p>
    <w:p w14:paraId="27B45F1E" w14:textId="1A11D484" w:rsidR="00203446" w:rsidRPr="002B4451" w:rsidRDefault="00203446" w:rsidP="00B53DAB">
      <w:pPr>
        <w:jc w:val="center"/>
        <w:rPr>
          <w:lang w:val="es-DO"/>
        </w:rPr>
      </w:pPr>
    </w:p>
    <w:p w14:paraId="4DB1CCD4" w14:textId="10D82C15" w:rsidR="00203446" w:rsidRPr="002B4451" w:rsidRDefault="00203446" w:rsidP="00B53DAB">
      <w:pPr>
        <w:jc w:val="center"/>
        <w:rPr>
          <w:lang w:val="es-DO"/>
        </w:rPr>
      </w:pPr>
    </w:p>
    <w:p w14:paraId="390BAD12" w14:textId="4BC69238" w:rsidR="00203446" w:rsidRPr="002B4451" w:rsidRDefault="00203446" w:rsidP="00B53DAB">
      <w:pPr>
        <w:jc w:val="center"/>
        <w:rPr>
          <w:lang w:val="es-DO"/>
        </w:rPr>
      </w:pPr>
    </w:p>
    <w:p w14:paraId="0FFB4D08" w14:textId="1D9022C1" w:rsidR="00203446" w:rsidRPr="002B4451" w:rsidRDefault="00203446" w:rsidP="00B53DAB">
      <w:pPr>
        <w:jc w:val="center"/>
        <w:rPr>
          <w:lang w:val="es-DO"/>
        </w:rPr>
      </w:pPr>
    </w:p>
    <w:p w14:paraId="54425128" w14:textId="77777777" w:rsidR="005659F8" w:rsidRDefault="005659F8" w:rsidP="007879BB">
      <w:pPr>
        <w:rPr>
          <w:b/>
          <w:bCs/>
          <w:lang w:val="es-DO"/>
        </w:rPr>
      </w:pPr>
    </w:p>
    <w:p w14:paraId="451FB66E" w14:textId="77777777" w:rsidR="007879BB" w:rsidRDefault="007879BB" w:rsidP="006F472B">
      <w:pPr>
        <w:tabs>
          <w:tab w:val="left" w:pos="5229"/>
        </w:tabs>
        <w:rPr>
          <w:lang w:val="es-DO"/>
        </w:rPr>
      </w:pPr>
    </w:p>
    <w:p w14:paraId="4DAE08EA" w14:textId="3BBE52A3" w:rsidR="008A3599" w:rsidRPr="000F5598" w:rsidRDefault="00C330B3" w:rsidP="006F472B">
      <w:pPr>
        <w:tabs>
          <w:tab w:val="left" w:pos="5229"/>
        </w:tabs>
        <w:rPr>
          <w:lang w:val="es-DO"/>
        </w:rPr>
      </w:pPr>
      <w:r>
        <w:rPr>
          <w:noProof/>
        </w:rPr>
        <w:lastRenderedPageBreak/>
        <w:drawing>
          <wp:anchor distT="0" distB="0" distL="114300" distR="114300" simplePos="0" relativeHeight="251660302" behindDoc="0" locked="0" layoutInCell="1" allowOverlap="1" wp14:anchorId="4E5851B9" wp14:editId="6272E566">
            <wp:simplePos x="0" y="0"/>
            <wp:positionH relativeFrom="column">
              <wp:posOffset>1588321</wp:posOffset>
            </wp:positionH>
            <wp:positionV relativeFrom="paragraph">
              <wp:posOffset>6899910</wp:posOffset>
            </wp:positionV>
            <wp:extent cx="2059940" cy="220205"/>
            <wp:effectExtent l="0" t="0" r="0" b="0"/>
            <wp:wrapNone/>
            <wp:docPr id="3" name="object 9"/>
            <wp:cNvGraphicFramePr/>
            <a:graphic xmlns:a="http://schemas.openxmlformats.org/drawingml/2006/main">
              <a:graphicData uri="http://schemas.openxmlformats.org/drawingml/2006/picture">
                <pic:pic xmlns:pic="http://schemas.openxmlformats.org/drawingml/2006/picture">
                  <pic:nvPicPr>
                    <pic:cNvPr id="53" name="object 9"/>
                    <pic:cNvPicPr/>
                  </pic:nvPicPr>
                  <pic:blipFill>
                    <a:blip r:embed="rId13" cstate="print"/>
                    <a:stretch>
                      <a:fillRect/>
                    </a:stretch>
                  </pic:blipFill>
                  <pic:spPr>
                    <a:xfrm>
                      <a:off x="0" y="0"/>
                      <a:ext cx="2059940" cy="220205"/>
                    </a:xfrm>
                    <a:prstGeom prst="rect">
                      <a:avLst/>
                    </a:prstGeom>
                  </pic:spPr>
                </pic:pic>
              </a:graphicData>
            </a:graphic>
          </wp:anchor>
        </w:drawing>
      </w:r>
      <w:r w:rsidR="006F472B">
        <w:rPr>
          <w:noProof/>
          <w:lang w:val="es-DO"/>
        </w:rPr>
        <mc:AlternateContent>
          <mc:Choice Requires="wpg">
            <w:drawing>
              <wp:anchor distT="0" distB="0" distL="114300" distR="114300" simplePos="0" relativeHeight="251658254" behindDoc="0" locked="0" layoutInCell="1" allowOverlap="1" wp14:anchorId="699F8EEA" wp14:editId="73AAC398">
                <wp:simplePos x="0" y="0"/>
                <wp:positionH relativeFrom="column">
                  <wp:posOffset>-276447</wp:posOffset>
                </wp:positionH>
                <wp:positionV relativeFrom="paragraph">
                  <wp:posOffset>3115340</wp:posOffset>
                </wp:positionV>
                <wp:extent cx="5758815" cy="4798337"/>
                <wp:effectExtent l="0" t="0" r="0" b="2540"/>
                <wp:wrapNone/>
                <wp:docPr id="61" name="Grupo 61"/>
                <wp:cNvGraphicFramePr/>
                <a:graphic xmlns:a="http://schemas.openxmlformats.org/drawingml/2006/main">
                  <a:graphicData uri="http://schemas.microsoft.com/office/word/2010/wordprocessingGroup">
                    <wpg:wgp>
                      <wpg:cNvGrpSpPr/>
                      <wpg:grpSpPr>
                        <a:xfrm>
                          <a:off x="0" y="0"/>
                          <a:ext cx="5758815" cy="4798337"/>
                          <a:chOff x="0" y="0"/>
                          <a:chExt cx="5758815" cy="4798337"/>
                        </a:xfrm>
                      </wpg:grpSpPr>
                      <wpg:grpSp>
                        <wpg:cNvPr id="62" name="Grupo 62"/>
                        <wpg:cNvGrpSpPr/>
                        <wpg:grpSpPr>
                          <a:xfrm>
                            <a:off x="0" y="0"/>
                            <a:ext cx="5758815" cy="1594202"/>
                            <a:chOff x="0" y="0"/>
                            <a:chExt cx="5758815" cy="1594202"/>
                          </a:xfrm>
                        </wpg:grpSpPr>
                        <wps:wsp>
                          <wps:cNvPr id="63" name="object 5"/>
                          <wps:cNvSpPr txBox="1"/>
                          <wps:spPr>
                            <a:xfrm>
                              <a:off x="2272420" y="1285592"/>
                              <a:ext cx="1210945" cy="308610"/>
                            </a:xfrm>
                            <a:prstGeom prst="rect">
                              <a:avLst/>
                            </a:prstGeom>
                          </wps:spPr>
                          <wps:txbx>
                            <w:txbxContent>
                              <w:p w14:paraId="79D6D27B" w14:textId="739B5764" w:rsidR="006F472B" w:rsidRPr="004C7803" w:rsidRDefault="006F472B" w:rsidP="006F472B">
                                <w:pPr>
                                  <w:spacing w:before="20"/>
                                  <w:ind w:left="14"/>
                                  <w:rPr>
                                    <w:rFonts w:ascii="Times New Roman" w:hAnsi="Times New Roman" w:cs="Times New Roman"/>
                                    <w:b/>
                                    <w:bCs/>
                                    <w:color w:val="D5B788"/>
                                    <w:spacing w:val="74"/>
                                    <w:kern w:val="24"/>
                                    <w:sz w:val="28"/>
                                    <w:szCs w:val="28"/>
                                  </w:rPr>
                                </w:pPr>
                                <w:r w:rsidRPr="004C7803">
                                  <w:rPr>
                                    <w:rFonts w:ascii="Times New Roman" w:hAnsi="Times New Roman" w:cs="Times New Roman"/>
                                    <w:b/>
                                    <w:bCs/>
                                    <w:color w:val="D5B788"/>
                                    <w:spacing w:val="74"/>
                                    <w:kern w:val="24"/>
                                    <w:sz w:val="28"/>
                                    <w:szCs w:val="28"/>
                                  </w:rPr>
                                  <w:t>AÑ</w:t>
                                </w:r>
                                <w:r w:rsidRPr="004C7803">
                                  <w:rPr>
                                    <w:rFonts w:ascii="Times New Roman" w:hAnsi="Times New Roman" w:cs="Times New Roman"/>
                                    <w:b/>
                                    <w:bCs/>
                                    <w:color w:val="D5B788"/>
                                    <w:spacing w:val="37"/>
                                    <w:kern w:val="24"/>
                                    <w:sz w:val="28"/>
                                    <w:szCs w:val="28"/>
                                  </w:rPr>
                                  <w:t>O</w:t>
                                </w:r>
                                <w:r w:rsidRPr="004C7803">
                                  <w:rPr>
                                    <w:rFonts w:ascii="Times New Roman" w:hAnsi="Times New Roman" w:cs="Times New Roman"/>
                                    <w:b/>
                                    <w:bCs/>
                                    <w:color w:val="D5B788"/>
                                    <w:spacing w:val="74"/>
                                    <w:kern w:val="24"/>
                                    <w:sz w:val="28"/>
                                    <w:szCs w:val="28"/>
                                  </w:rPr>
                                  <w:t xml:space="preserve"> </w:t>
                                </w:r>
                                <w:r w:rsidRPr="004C7803">
                                  <w:rPr>
                                    <w:rFonts w:ascii="Times New Roman" w:hAnsi="Times New Roman" w:cs="Times New Roman"/>
                                    <w:b/>
                                    <w:bCs/>
                                    <w:color w:val="D5B788"/>
                                    <w:spacing w:val="68"/>
                                    <w:kern w:val="24"/>
                                    <w:sz w:val="28"/>
                                    <w:szCs w:val="28"/>
                                  </w:rPr>
                                  <w:t>2</w:t>
                                </w:r>
                                <w:r w:rsidRPr="004C7803">
                                  <w:rPr>
                                    <w:rFonts w:ascii="Times New Roman" w:hAnsi="Times New Roman" w:cs="Times New Roman"/>
                                    <w:b/>
                                    <w:bCs/>
                                    <w:color w:val="D5B788"/>
                                    <w:spacing w:val="28"/>
                                    <w:kern w:val="24"/>
                                    <w:sz w:val="28"/>
                                    <w:szCs w:val="28"/>
                                  </w:rPr>
                                  <w:t>0</w:t>
                                </w:r>
                                <w:r w:rsidRPr="004C7803">
                                  <w:rPr>
                                    <w:rFonts w:ascii="Times New Roman" w:hAnsi="Times New Roman" w:cs="Times New Roman"/>
                                    <w:b/>
                                    <w:bCs/>
                                    <w:color w:val="D5B788"/>
                                    <w:spacing w:val="-23"/>
                                    <w:kern w:val="24"/>
                                    <w:sz w:val="28"/>
                                    <w:szCs w:val="28"/>
                                  </w:rPr>
                                  <w:t xml:space="preserve"> </w:t>
                                </w:r>
                                <w:r w:rsidRPr="004C7803">
                                  <w:rPr>
                                    <w:rFonts w:ascii="Times New Roman" w:hAnsi="Times New Roman" w:cs="Times New Roman"/>
                                    <w:b/>
                                    <w:bCs/>
                                    <w:color w:val="D5B788"/>
                                    <w:spacing w:val="68"/>
                                    <w:kern w:val="24"/>
                                    <w:sz w:val="28"/>
                                    <w:szCs w:val="28"/>
                                  </w:rPr>
                                  <w:t>2</w:t>
                                </w:r>
                                <w:r w:rsidR="007112C0">
                                  <w:rPr>
                                    <w:rFonts w:ascii="Times New Roman" w:hAnsi="Times New Roman" w:cs="Times New Roman"/>
                                    <w:b/>
                                    <w:bCs/>
                                    <w:color w:val="D5B788"/>
                                    <w:spacing w:val="28"/>
                                    <w:kern w:val="24"/>
                                    <w:sz w:val="28"/>
                                    <w:szCs w:val="28"/>
                                  </w:rPr>
                                  <w:t>2</w:t>
                                </w:r>
                                <w:r w:rsidRPr="004C7803">
                                  <w:rPr>
                                    <w:rFonts w:ascii="Times New Roman" w:hAnsi="Times New Roman" w:cs="Times New Roman"/>
                                    <w:b/>
                                    <w:bCs/>
                                    <w:color w:val="D5B788"/>
                                    <w:spacing w:val="-21"/>
                                    <w:kern w:val="24"/>
                                    <w:sz w:val="28"/>
                                    <w:szCs w:val="28"/>
                                  </w:rPr>
                                  <w:t xml:space="preserve"> </w:t>
                                </w:r>
                              </w:p>
                            </w:txbxContent>
                          </wps:txbx>
                          <wps:bodyPr vert="horz" wrap="square" lIns="0" tIns="12700" rIns="0" bIns="0" rtlCol="0">
                            <a:noAutofit/>
                          </wps:bodyPr>
                        </wps:wsp>
                        <wps:wsp>
                          <wps:cNvPr id="64" name="Straight Connector 24"/>
                          <wps:cNvCnPr>
                            <a:cxnSpLocks/>
                          </wps:cNvCnPr>
                          <wps:spPr>
                            <a:xfrm>
                              <a:off x="2625505" y="1033038"/>
                              <a:ext cx="463550" cy="0"/>
                            </a:xfrm>
                            <a:prstGeom prst="line">
                              <a:avLst/>
                            </a:prstGeom>
                            <a:noFill/>
                            <a:ln w="28575" cap="flat" cmpd="sng" algn="ctr">
                              <a:solidFill>
                                <a:srgbClr val="C8B688"/>
                              </a:solidFill>
                              <a:prstDash val="solid"/>
                              <a:miter lim="800000"/>
                            </a:ln>
                            <a:effectLst/>
                          </wps:spPr>
                          <wps:bodyPr/>
                        </wps:wsp>
                        <wps:wsp>
                          <wps:cNvPr id="65" name="object 4"/>
                          <wps:cNvSpPr txBox="1"/>
                          <wps:spPr>
                            <a:xfrm>
                              <a:off x="0" y="0"/>
                              <a:ext cx="5758815" cy="956930"/>
                            </a:xfrm>
                            <a:prstGeom prst="rect">
                              <a:avLst/>
                            </a:prstGeom>
                          </wps:spPr>
                          <wps:txbx>
                            <w:txbxContent>
                              <w:p w14:paraId="4155BA9C" w14:textId="77777777" w:rsidR="006F472B" w:rsidRPr="004C7803" w:rsidRDefault="006F472B" w:rsidP="006F472B">
                                <w:pPr>
                                  <w:spacing w:after="0"/>
                                  <w:jc w:val="center"/>
                                  <w:rPr>
                                    <w:rFonts w:ascii="Times New Roman" w:hAnsi="Times New Roman" w:cs="Times New Roman"/>
                                    <w:b/>
                                    <w:bCs/>
                                    <w:color w:val="D5B788"/>
                                    <w:spacing w:val="60"/>
                                    <w:kern w:val="24"/>
                                    <w:sz w:val="56"/>
                                    <w:szCs w:val="56"/>
                                  </w:rPr>
                                </w:pPr>
                                <w:r w:rsidRPr="004C7803">
                                  <w:rPr>
                                    <w:rFonts w:ascii="Times New Roman" w:hAnsi="Times New Roman" w:cs="Times New Roman"/>
                                    <w:b/>
                                    <w:bCs/>
                                    <w:color w:val="D5B788"/>
                                    <w:spacing w:val="60"/>
                                    <w:kern w:val="24"/>
                                    <w:sz w:val="56"/>
                                    <w:szCs w:val="56"/>
                                  </w:rPr>
                                  <w:t xml:space="preserve">MEMORIA </w:t>
                                </w:r>
                              </w:p>
                              <w:p w14:paraId="10E4CB51" w14:textId="77777777" w:rsidR="006F472B" w:rsidRPr="004C7803" w:rsidRDefault="006F472B" w:rsidP="006F472B">
                                <w:pPr>
                                  <w:spacing w:after="0"/>
                                  <w:jc w:val="center"/>
                                  <w:rPr>
                                    <w:rFonts w:ascii="Times New Roman" w:hAnsi="Times New Roman" w:cs="Times New Roman"/>
                                    <w:b/>
                                    <w:bCs/>
                                    <w:color w:val="D5B788"/>
                                    <w:spacing w:val="60"/>
                                    <w:kern w:val="24"/>
                                    <w:sz w:val="56"/>
                                    <w:szCs w:val="56"/>
                                  </w:rPr>
                                </w:pPr>
                                <w:r w:rsidRPr="004C7803">
                                  <w:rPr>
                                    <w:rFonts w:ascii="Times New Roman" w:hAnsi="Times New Roman" w:cs="Times New Roman"/>
                                    <w:b/>
                                    <w:bCs/>
                                    <w:color w:val="D5B788"/>
                                    <w:spacing w:val="60"/>
                                    <w:kern w:val="24"/>
                                    <w:sz w:val="56"/>
                                    <w:szCs w:val="56"/>
                                  </w:rPr>
                                  <w:t>INSTITUCIONAL</w:t>
                                </w:r>
                              </w:p>
                            </w:txbxContent>
                          </wps:txbx>
                          <wps:bodyPr vert="horz" wrap="square" lIns="0" tIns="17145" rIns="0" bIns="0" rtlCol="0">
                            <a:noAutofit/>
                          </wps:bodyPr>
                        </wps:wsp>
                      </wpg:grpSp>
                      <wpg:grpSp>
                        <wpg:cNvPr id="66" name="Grupo 66"/>
                        <wpg:cNvGrpSpPr/>
                        <wpg:grpSpPr>
                          <a:xfrm>
                            <a:off x="1520982" y="3241141"/>
                            <a:ext cx="2714625" cy="1557196"/>
                            <a:chOff x="0" y="0"/>
                            <a:chExt cx="2714625" cy="1557196"/>
                          </a:xfrm>
                        </wpg:grpSpPr>
                        <pic:pic xmlns:pic="http://schemas.openxmlformats.org/drawingml/2006/picture">
                          <pic:nvPicPr>
                            <pic:cNvPr id="68" name="object 8" descr="A picture containing clipart&#10;&#10;Description automatically generated"/>
                            <pic:cNvPicPr/>
                          </pic:nvPicPr>
                          <pic:blipFill>
                            <a:blip r:embed="rId12" cstate="print"/>
                            <a:stretch>
                              <a:fillRect/>
                            </a:stretch>
                          </pic:blipFill>
                          <pic:spPr>
                            <a:xfrm>
                              <a:off x="1103984" y="0"/>
                              <a:ext cx="474980" cy="441070"/>
                            </a:xfrm>
                            <a:prstGeom prst="rect">
                              <a:avLst/>
                            </a:prstGeom>
                          </pic:spPr>
                        </pic:pic>
                        <wps:wsp>
                          <wps:cNvPr id="70" name="Text Box 2"/>
                          <wps:cNvSpPr txBox="1">
                            <a:spLocks noChangeArrowheads="1"/>
                          </wps:cNvSpPr>
                          <wps:spPr bwMode="auto">
                            <a:xfrm>
                              <a:off x="0" y="946150"/>
                              <a:ext cx="2714625" cy="611046"/>
                            </a:xfrm>
                            <a:prstGeom prst="rect">
                              <a:avLst/>
                            </a:prstGeom>
                            <a:solidFill>
                              <a:srgbClr val="FFFFFF"/>
                            </a:solidFill>
                            <a:ln w="9525">
                              <a:noFill/>
                              <a:miter lim="800000"/>
                              <a:headEnd/>
                              <a:tailEnd/>
                            </a:ln>
                          </wps:spPr>
                          <wps:txbx>
                            <w:txbxContent>
                              <w:p w14:paraId="34589155" w14:textId="77777777" w:rsidR="006F472B" w:rsidRPr="00CF42CD" w:rsidRDefault="006F472B" w:rsidP="006F472B">
                                <w:pPr>
                                  <w:jc w:val="center"/>
                                  <w:rPr>
                                    <w:rFonts w:ascii="Times New Roman" w:hAnsi="Times New Roman" w:cs="Times New Roman"/>
                                    <w:color w:val="D8B888"/>
                                    <w:szCs w:val="24"/>
                                    <w:lang w:val="es-419"/>
                                  </w:rPr>
                                </w:pPr>
                                <w:r w:rsidRPr="00CF42CD">
                                  <w:rPr>
                                    <w:rFonts w:ascii="Times New Roman" w:hAnsi="Times New Roman" w:cs="Times New Roman"/>
                                    <w:color w:val="D8B888"/>
                                    <w:szCs w:val="24"/>
                                    <w:lang w:val="es-419"/>
                                  </w:rPr>
                                  <w:t>COMISIÓN PRESIDENCIAL PARA LA MODERNIZACIÓN Y SEGURIDAD PORTUARIA</w:t>
                                </w:r>
                              </w:p>
                            </w:txbxContent>
                          </wps:txbx>
                          <wps:bodyPr rot="0" vert="horz" wrap="square" lIns="91440" tIns="45720" rIns="91440" bIns="45720" anchor="t" anchorCtr="0">
                            <a:noAutofit/>
                          </wps:bodyPr>
                        </wps:wsp>
                        <wps:wsp>
                          <wps:cNvPr id="71" name="object 10"/>
                          <wps:cNvSpPr/>
                          <wps:spPr>
                            <a:xfrm>
                              <a:off x="1117600" y="895350"/>
                              <a:ext cx="472440" cy="22225"/>
                            </a:xfrm>
                            <a:custGeom>
                              <a:avLst/>
                              <a:gdLst/>
                              <a:ahLst/>
                              <a:cxnLst/>
                              <a:rect l="l" t="t" r="r" b="b"/>
                              <a:pathLst>
                                <a:path w="472439" h="22859">
                                  <a:moveTo>
                                    <a:pt x="472439" y="0"/>
                                  </a:moveTo>
                                  <a:lnTo>
                                    <a:pt x="0" y="0"/>
                                  </a:lnTo>
                                  <a:lnTo>
                                    <a:pt x="0" y="22364"/>
                                  </a:lnTo>
                                  <a:lnTo>
                                    <a:pt x="472439" y="22364"/>
                                  </a:lnTo>
                                  <a:lnTo>
                                    <a:pt x="472439" y="0"/>
                                  </a:lnTo>
                                  <a:close/>
                                </a:path>
                              </a:pathLst>
                            </a:custGeom>
                            <a:solidFill>
                              <a:srgbClr val="D5B788"/>
                            </a:solidFill>
                          </wps:spPr>
                          <wps:bodyPr wrap="square" lIns="0" tIns="0" rIns="0" bIns="0" rtlCol="0"/>
                        </wps:wsp>
                      </wpg:grpSp>
                    </wpg:wgp>
                  </a:graphicData>
                </a:graphic>
              </wp:anchor>
            </w:drawing>
          </mc:Choice>
          <mc:Fallback>
            <w:pict>
              <v:group w14:anchorId="699F8EEA" id="Grupo 61" o:spid="_x0000_s1038" style="position:absolute;margin-left:-21.75pt;margin-top:245.3pt;width:453.45pt;height:377.8pt;z-index:251658254" coordsize="57588,47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">
                <v:group id="Grupo 62" o:spid="_x0000_s1039" style="position:absolute;width:57588;height:15942" coordsize="57588,1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object 5" o:spid="_x0000_s1040" type="#_x0000_t202" style="position:absolute;left:22724;top:12855;width:12109;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" filled="f" stroked="f">
                    <v:textbox inset="0,1pt,0,0">
                      <w:txbxContent>
                        <w:p w14:paraId="79D6D27B" w14:textId="739B5764" w:rsidR="006F472B" w:rsidRPr="004C7803" w:rsidRDefault="006F472B" w:rsidP="006F472B">
                          <w:pPr>
                            <w:spacing w:before="20"/>
                            <w:ind w:left="14"/>
                            <w:rPr>
                              <w:rFonts w:ascii="Times New Roman" w:hAnsi="Times New Roman" w:cs="Times New Roman"/>
                              <w:b/>
                              <w:bCs/>
                              <w:color w:val="D5B788"/>
                              <w:spacing w:val="74"/>
                              <w:kern w:val="24"/>
                              <w:sz w:val="28"/>
                              <w:szCs w:val="28"/>
                            </w:rPr>
                          </w:pPr>
                          <w:r w:rsidRPr="004C7803">
                            <w:rPr>
                              <w:rFonts w:ascii="Times New Roman" w:hAnsi="Times New Roman" w:cs="Times New Roman"/>
                              <w:b/>
                              <w:bCs/>
                              <w:color w:val="D5B788"/>
                              <w:spacing w:val="74"/>
                              <w:kern w:val="24"/>
                              <w:sz w:val="28"/>
                              <w:szCs w:val="28"/>
                            </w:rPr>
                            <w:t>AÑ</w:t>
                          </w:r>
                          <w:r w:rsidRPr="004C7803">
                            <w:rPr>
                              <w:rFonts w:ascii="Times New Roman" w:hAnsi="Times New Roman" w:cs="Times New Roman"/>
                              <w:b/>
                              <w:bCs/>
                              <w:color w:val="D5B788"/>
                              <w:spacing w:val="37"/>
                              <w:kern w:val="24"/>
                              <w:sz w:val="28"/>
                              <w:szCs w:val="28"/>
                            </w:rPr>
                            <w:t>O</w:t>
                          </w:r>
                          <w:r w:rsidRPr="004C7803">
                            <w:rPr>
                              <w:rFonts w:ascii="Times New Roman" w:hAnsi="Times New Roman" w:cs="Times New Roman"/>
                              <w:b/>
                              <w:bCs/>
                              <w:color w:val="D5B788"/>
                              <w:spacing w:val="74"/>
                              <w:kern w:val="24"/>
                              <w:sz w:val="28"/>
                              <w:szCs w:val="28"/>
                            </w:rPr>
                            <w:t xml:space="preserve"> </w:t>
                          </w:r>
                          <w:r w:rsidRPr="004C7803">
                            <w:rPr>
                              <w:rFonts w:ascii="Times New Roman" w:hAnsi="Times New Roman" w:cs="Times New Roman"/>
                              <w:b/>
                              <w:bCs/>
                              <w:color w:val="D5B788"/>
                              <w:spacing w:val="68"/>
                              <w:kern w:val="24"/>
                              <w:sz w:val="28"/>
                              <w:szCs w:val="28"/>
                            </w:rPr>
                            <w:t>2</w:t>
                          </w:r>
                          <w:r w:rsidRPr="004C7803">
                            <w:rPr>
                              <w:rFonts w:ascii="Times New Roman" w:hAnsi="Times New Roman" w:cs="Times New Roman"/>
                              <w:b/>
                              <w:bCs/>
                              <w:color w:val="D5B788"/>
                              <w:spacing w:val="28"/>
                              <w:kern w:val="24"/>
                              <w:sz w:val="28"/>
                              <w:szCs w:val="28"/>
                            </w:rPr>
                            <w:t>0</w:t>
                          </w:r>
                          <w:r w:rsidRPr="004C7803">
                            <w:rPr>
                              <w:rFonts w:ascii="Times New Roman" w:hAnsi="Times New Roman" w:cs="Times New Roman"/>
                              <w:b/>
                              <w:bCs/>
                              <w:color w:val="D5B788"/>
                              <w:spacing w:val="-23"/>
                              <w:kern w:val="24"/>
                              <w:sz w:val="28"/>
                              <w:szCs w:val="28"/>
                            </w:rPr>
                            <w:t xml:space="preserve"> </w:t>
                          </w:r>
                          <w:r w:rsidRPr="004C7803">
                            <w:rPr>
                              <w:rFonts w:ascii="Times New Roman" w:hAnsi="Times New Roman" w:cs="Times New Roman"/>
                              <w:b/>
                              <w:bCs/>
                              <w:color w:val="D5B788"/>
                              <w:spacing w:val="68"/>
                              <w:kern w:val="24"/>
                              <w:sz w:val="28"/>
                              <w:szCs w:val="28"/>
                            </w:rPr>
                            <w:t>2</w:t>
                          </w:r>
                          <w:r w:rsidR="007112C0">
                            <w:rPr>
                              <w:rFonts w:ascii="Times New Roman" w:hAnsi="Times New Roman" w:cs="Times New Roman"/>
                              <w:b/>
                              <w:bCs/>
                              <w:color w:val="D5B788"/>
                              <w:spacing w:val="28"/>
                              <w:kern w:val="24"/>
                              <w:sz w:val="28"/>
                              <w:szCs w:val="28"/>
                            </w:rPr>
                            <w:t>2</w:t>
                          </w:r>
                          <w:r w:rsidRPr="004C7803">
                            <w:rPr>
                              <w:rFonts w:ascii="Times New Roman" w:hAnsi="Times New Roman" w:cs="Times New Roman"/>
                              <w:b/>
                              <w:bCs/>
                              <w:color w:val="D5B788"/>
                              <w:spacing w:val="-21"/>
                              <w:kern w:val="24"/>
                              <w:sz w:val="28"/>
                              <w:szCs w:val="28"/>
                            </w:rPr>
                            <w:t xml:space="preserve"> </w:t>
                          </w:r>
                        </w:p>
                      </w:txbxContent>
                    </v:textbox>
                  </v:shape>
                  <v:line id="Straight Connector 24" o:spid="_x0000_s1041" style="position:absolute;visibility:visible;mso-wrap-style:square" from="26255,10330" to="30890,10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" strokecolor="#c8b688" strokeweight="2.25pt">
                    <v:stroke joinstyle="miter"/>
                    <o:lock v:ext="edit" shapetype="f"/>
                  </v:line>
                  <v:shape id="object 4" o:spid="_x0000_s1042" type="#_x0000_t202" style="position:absolute;width:57588;height:9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" filled="f" stroked="f">
                    <v:textbox inset="0,1.35pt,0,0">
                      <w:txbxContent>
                        <w:p w14:paraId="4155BA9C" w14:textId="77777777" w:rsidR="006F472B" w:rsidRPr="004C7803" w:rsidRDefault="006F472B" w:rsidP="006F472B">
                          <w:pPr>
                            <w:spacing w:after="0"/>
                            <w:jc w:val="center"/>
                            <w:rPr>
                              <w:rFonts w:ascii="Times New Roman" w:hAnsi="Times New Roman" w:cs="Times New Roman"/>
                              <w:b/>
                              <w:bCs/>
                              <w:color w:val="D5B788"/>
                              <w:spacing w:val="60"/>
                              <w:kern w:val="24"/>
                              <w:sz w:val="56"/>
                              <w:szCs w:val="56"/>
                            </w:rPr>
                          </w:pPr>
                          <w:r w:rsidRPr="004C7803">
                            <w:rPr>
                              <w:rFonts w:ascii="Times New Roman" w:hAnsi="Times New Roman" w:cs="Times New Roman"/>
                              <w:b/>
                              <w:bCs/>
                              <w:color w:val="D5B788"/>
                              <w:spacing w:val="60"/>
                              <w:kern w:val="24"/>
                              <w:sz w:val="56"/>
                              <w:szCs w:val="56"/>
                            </w:rPr>
                            <w:t xml:space="preserve">MEMORIA </w:t>
                          </w:r>
                        </w:p>
                        <w:p w14:paraId="10E4CB51" w14:textId="77777777" w:rsidR="006F472B" w:rsidRPr="004C7803" w:rsidRDefault="006F472B" w:rsidP="006F472B">
                          <w:pPr>
                            <w:spacing w:after="0"/>
                            <w:jc w:val="center"/>
                            <w:rPr>
                              <w:rFonts w:ascii="Times New Roman" w:hAnsi="Times New Roman" w:cs="Times New Roman"/>
                              <w:b/>
                              <w:bCs/>
                              <w:color w:val="D5B788"/>
                              <w:spacing w:val="60"/>
                              <w:kern w:val="24"/>
                              <w:sz w:val="56"/>
                              <w:szCs w:val="56"/>
                            </w:rPr>
                          </w:pPr>
                          <w:r w:rsidRPr="004C7803">
                            <w:rPr>
                              <w:rFonts w:ascii="Times New Roman" w:hAnsi="Times New Roman" w:cs="Times New Roman"/>
                              <w:b/>
                              <w:bCs/>
                              <w:color w:val="D5B788"/>
                              <w:spacing w:val="60"/>
                              <w:kern w:val="24"/>
                              <w:sz w:val="56"/>
                              <w:szCs w:val="56"/>
                            </w:rPr>
                            <w:t>INSTITUCIONAL</w:t>
                          </w:r>
                        </w:p>
                      </w:txbxContent>
                    </v:textbox>
                  </v:shape>
                </v:group>
                <v:group id="Grupo 66" o:spid="_x0000_s1043" style="position:absolute;left:15209;top:32411;width:27147;height:15572" coordsize="27146,15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object 8" o:spid="_x0000_s1044" type="#_x0000_t75" alt="A picture containing clipart&#10;&#10;Description automatically generated" style="position:absolute;left:11039;width:4750;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">
                    <v:imagedata r:id="rId14" o:title="A picture containing clipart&#10;&#10;Description automatically generated"/>
                  </v:shape>
                  <v:shape id="Text Box 2" o:spid="_x0000_s1045" type="#_x0000_t202" style="position:absolute;top:9461;width:27146;height:6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" stroked="f">
                    <v:textbox>
                      <w:txbxContent>
                        <w:p w14:paraId="34589155" w14:textId="77777777" w:rsidR="006F472B" w:rsidRPr="00CF42CD" w:rsidRDefault="006F472B" w:rsidP="006F472B">
                          <w:pPr>
                            <w:jc w:val="center"/>
                            <w:rPr>
                              <w:rFonts w:ascii="Times New Roman" w:hAnsi="Times New Roman" w:cs="Times New Roman"/>
                              <w:color w:val="D8B888"/>
                              <w:szCs w:val="24"/>
                              <w:lang w:val="es-419"/>
                            </w:rPr>
                          </w:pPr>
                          <w:r w:rsidRPr="00CF42CD">
                            <w:rPr>
                              <w:rFonts w:ascii="Times New Roman" w:hAnsi="Times New Roman" w:cs="Times New Roman"/>
                              <w:color w:val="D8B888"/>
                              <w:szCs w:val="24"/>
                              <w:lang w:val="es-419"/>
                            </w:rPr>
                            <w:t>COMISIÓN PRESIDENCIAL PARA LA MODERNIZACIÓN Y SEGURIDAD PORTUARIA</w:t>
                          </w:r>
                        </w:p>
                      </w:txbxContent>
                    </v:textbox>
                  </v:shape>
                  <v:shape id="object 10" o:spid="_x0000_s1046" style="position:absolute;left:11176;top:8953;width:4724;height:222;visibility:visible;mso-wrap-style:square;v-text-anchor:top" coordsize="472439,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" path="m472439,l,,,22364r472439,l472439,xe" fillcolor="#d5b788" stroked="f">
                    <v:path arrowok="t"/>
                  </v:shape>
                </v:group>
              </v:group>
            </w:pict>
          </mc:Fallback>
        </mc:AlternateContent>
      </w:r>
      <w:r w:rsidR="008A3599" w:rsidRPr="00DB5CF3">
        <w:rPr>
          <w:lang w:val="es-DO"/>
        </w:rPr>
        <w:br w:type="page"/>
      </w:r>
    </w:p>
    <w:p w14:paraId="13075BC2" w14:textId="77777777" w:rsidR="00AC2755" w:rsidRPr="00321320" w:rsidRDefault="00AC2755" w:rsidP="00AC2755">
      <w:pPr>
        <w:spacing w:after="0" w:line="276" w:lineRule="auto"/>
        <w:jc w:val="center"/>
        <w:rPr>
          <w:rFonts w:ascii="Times New Roman" w:hAnsi="Times New Roman" w:cs="Times New Roman"/>
          <w:b/>
          <w:bCs/>
          <w:color w:val="767171"/>
          <w:spacing w:val="20"/>
          <w:sz w:val="28"/>
          <w:lang w:val="es-DO"/>
        </w:rPr>
      </w:pPr>
      <w:r w:rsidRPr="00321320">
        <w:rPr>
          <w:rFonts w:ascii="Times New Roman" w:hAnsi="Times New Roman" w:cs="Times New Roman"/>
          <w:b/>
          <w:bCs/>
          <w:color w:val="767171"/>
          <w:spacing w:val="20"/>
          <w:sz w:val="28"/>
          <w:lang w:val="es-DO"/>
        </w:rPr>
        <w:lastRenderedPageBreak/>
        <w:t>TABLA DE CONTENIDOS</w:t>
      </w:r>
    </w:p>
    <w:p w14:paraId="1C57EEE1" w14:textId="77777777" w:rsidR="00AC2755" w:rsidRPr="00321320" w:rsidRDefault="00AC2755" w:rsidP="00AC2755">
      <w:pPr>
        <w:spacing w:after="0" w:line="276" w:lineRule="auto"/>
        <w:jc w:val="center"/>
        <w:rPr>
          <w:rFonts w:ascii="Times New Roman" w:hAnsi="Times New Roman" w:cs="Times New Roman"/>
          <w:color w:val="767171"/>
          <w:lang w:val="es-DO"/>
        </w:rPr>
      </w:pPr>
      <w:r w:rsidRPr="00321320">
        <w:rPr>
          <w:rFonts w:ascii="Times New Roman" w:hAnsi="Times New Roman" w:cs="Times New Roman"/>
          <w:noProof/>
          <w:color w:val="767171"/>
          <w:lang w:eastAsia="es-DO"/>
        </w:rPr>
        <mc:AlternateContent>
          <mc:Choice Requires="wps">
            <w:drawing>
              <wp:anchor distT="0" distB="0" distL="114300" distR="114300" simplePos="0" relativeHeight="251658248" behindDoc="0" locked="0" layoutInCell="1" allowOverlap="1" wp14:anchorId="203A02A0" wp14:editId="6C836A98">
                <wp:simplePos x="0" y="0"/>
                <wp:positionH relativeFrom="margin">
                  <wp:posOffset>2200275</wp:posOffset>
                </wp:positionH>
                <wp:positionV relativeFrom="paragraph">
                  <wp:posOffset>144145</wp:posOffset>
                </wp:positionV>
                <wp:extent cx="463550" cy="0"/>
                <wp:effectExtent l="0" t="19050" r="31750" b="19050"/>
                <wp:wrapNone/>
                <wp:docPr id="72"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DE56C" id="Straight Connector 18" o:spid="_x0000_s1026" style="position:absolute;z-index:2516664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3.25pt,11.35pt" to="209.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" strokecolor="#ee2a24" strokeweight="2.25pt">
                <v:stroke joinstyle="miter"/>
                <w10:wrap anchorx="margin"/>
              </v:line>
            </w:pict>
          </mc:Fallback>
        </mc:AlternateContent>
      </w:r>
    </w:p>
    <w:p w14:paraId="5C7EADFF" w14:textId="77777777" w:rsidR="00E0678B" w:rsidRDefault="00E0678B">
      <w:pPr>
        <w:pStyle w:val="TDC1"/>
        <w:rPr>
          <w:rFonts w:cs="Times New Roman"/>
          <w:szCs w:val="24"/>
        </w:rPr>
      </w:pPr>
    </w:p>
    <w:sdt>
      <w:sdtPr>
        <w:rPr>
          <w:rFonts w:asciiTheme="minorHAnsi" w:hAnsiTheme="minorHAnsi" w:cs="Times New Roman"/>
          <w:color w:val="767671"/>
          <w:sz w:val="22"/>
          <w:szCs w:val="24"/>
        </w:rPr>
        <w:id w:val="-1222131743"/>
        <w:docPartObj>
          <w:docPartGallery w:val="Table of Contents"/>
          <w:docPartUnique/>
        </w:docPartObj>
      </w:sdtPr>
      <w:sdtEndPr>
        <w:rPr>
          <w:b/>
          <w:bCs/>
          <w:noProof/>
        </w:rPr>
      </w:sdtEndPr>
      <w:sdtContent>
        <w:p w14:paraId="23F605C0" w14:textId="7CFFE1EB" w:rsidR="002A00DF" w:rsidRPr="002A00DF" w:rsidRDefault="00681358">
          <w:pPr>
            <w:pStyle w:val="TDC1"/>
            <w:rPr>
              <w:rFonts w:eastAsiaTheme="minorEastAsia" w:cs="Times New Roman"/>
              <w:noProof/>
              <w:color w:val="767671"/>
              <w:szCs w:val="24"/>
              <w:lang w:val="es-DO" w:eastAsia="es-DO"/>
            </w:rPr>
          </w:pPr>
          <w:r w:rsidRPr="002A00DF">
            <w:rPr>
              <w:rFonts w:cs="Times New Roman"/>
              <w:color w:val="767671"/>
              <w:szCs w:val="24"/>
              <w:lang w:val="es-DO"/>
            </w:rPr>
            <w:fldChar w:fldCharType="begin"/>
          </w:r>
          <w:r w:rsidRPr="002A00DF">
            <w:rPr>
              <w:rFonts w:cs="Times New Roman"/>
              <w:color w:val="767671"/>
              <w:szCs w:val="24"/>
            </w:rPr>
            <w:instrText xml:space="preserve"> TOC \o "1-3" \h \z \u </w:instrText>
          </w:r>
          <w:r w:rsidRPr="002A00DF">
            <w:rPr>
              <w:rFonts w:cs="Times New Roman"/>
              <w:color w:val="767671"/>
              <w:szCs w:val="24"/>
              <w:lang w:val="es-DO"/>
            </w:rPr>
            <w:fldChar w:fldCharType="separate"/>
          </w:r>
          <w:hyperlink w:anchor="_Toc123820538" w:history="1">
            <w:r w:rsidR="002A00DF" w:rsidRPr="002A00DF">
              <w:rPr>
                <w:rStyle w:val="Hipervnculo"/>
                <w:rFonts w:cs="Times New Roman"/>
                <w:noProof/>
                <w:color w:val="767671"/>
                <w:szCs w:val="24"/>
              </w:rPr>
              <w:t>1.</w:t>
            </w:r>
            <w:r w:rsidR="002A00DF" w:rsidRPr="002A00DF">
              <w:rPr>
                <w:rFonts w:eastAsiaTheme="minorEastAsia" w:cs="Times New Roman"/>
                <w:noProof/>
                <w:color w:val="767671"/>
                <w:szCs w:val="24"/>
                <w:lang w:val="es-DO" w:eastAsia="es-DO"/>
              </w:rPr>
              <w:tab/>
            </w:r>
            <w:r w:rsidR="002A00DF" w:rsidRPr="002A00DF">
              <w:rPr>
                <w:rStyle w:val="Hipervnculo"/>
                <w:rFonts w:cs="Times New Roman"/>
                <w:noProof/>
                <w:color w:val="767671"/>
                <w:szCs w:val="24"/>
              </w:rPr>
              <w:t>RESUMEN EJECUTIVO</w:t>
            </w:r>
            <w:r w:rsidR="002A00DF" w:rsidRPr="002A00DF">
              <w:rPr>
                <w:rFonts w:cs="Times New Roman"/>
                <w:noProof/>
                <w:webHidden/>
                <w:color w:val="767671"/>
                <w:szCs w:val="24"/>
              </w:rPr>
              <w:tab/>
            </w:r>
            <w:r w:rsidR="002A00DF" w:rsidRPr="002A00DF">
              <w:rPr>
                <w:rFonts w:cs="Times New Roman"/>
                <w:noProof/>
                <w:webHidden/>
                <w:color w:val="767671"/>
                <w:szCs w:val="24"/>
              </w:rPr>
              <w:fldChar w:fldCharType="begin"/>
            </w:r>
            <w:r w:rsidR="002A00DF" w:rsidRPr="002A00DF">
              <w:rPr>
                <w:rFonts w:cs="Times New Roman"/>
                <w:noProof/>
                <w:webHidden/>
                <w:color w:val="767671"/>
                <w:szCs w:val="24"/>
              </w:rPr>
              <w:instrText xml:space="preserve"> PAGEREF _Toc123820538 \h </w:instrText>
            </w:r>
            <w:r w:rsidR="002A00DF" w:rsidRPr="002A00DF">
              <w:rPr>
                <w:rFonts w:cs="Times New Roman"/>
                <w:noProof/>
                <w:webHidden/>
                <w:color w:val="767671"/>
                <w:szCs w:val="24"/>
              </w:rPr>
            </w:r>
            <w:r w:rsidR="002A00DF" w:rsidRPr="002A00DF">
              <w:rPr>
                <w:rFonts w:cs="Times New Roman"/>
                <w:noProof/>
                <w:webHidden/>
                <w:color w:val="767671"/>
                <w:szCs w:val="24"/>
              </w:rPr>
              <w:fldChar w:fldCharType="separate"/>
            </w:r>
            <w:r w:rsidR="002A00DF" w:rsidRPr="002A00DF">
              <w:rPr>
                <w:rFonts w:cs="Times New Roman"/>
                <w:noProof/>
                <w:webHidden/>
                <w:color w:val="767671"/>
                <w:szCs w:val="24"/>
              </w:rPr>
              <w:t>1</w:t>
            </w:r>
            <w:r w:rsidR="002A00DF" w:rsidRPr="002A00DF">
              <w:rPr>
                <w:rFonts w:cs="Times New Roman"/>
                <w:noProof/>
                <w:webHidden/>
                <w:color w:val="767671"/>
                <w:szCs w:val="24"/>
              </w:rPr>
              <w:fldChar w:fldCharType="end"/>
            </w:r>
          </w:hyperlink>
        </w:p>
        <w:p w14:paraId="30475B89" w14:textId="74D68DD5" w:rsidR="002A00DF" w:rsidRPr="002A00DF" w:rsidRDefault="00000000">
          <w:pPr>
            <w:pStyle w:val="TDC1"/>
            <w:rPr>
              <w:rFonts w:eastAsiaTheme="minorEastAsia" w:cs="Times New Roman"/>
              <w:noProof/>
              <w:color w:val="767671"/>
              <w:szCs w:val="24"/>
              <w:lang w:val="es-DO" w:eastAsia="es-DO"/>
            </w:rPr>
          </w:pPr>
          <w:hyperlink w:anchor="_Toc123820539" w:history="1">
            <w:r w:rsidR="002A00DF" w:rsidRPr="002A00DF">
              <w:rPr>
                <w:rStyle w:val="Hipervnculo"/>
                <w:rFonts w:cs="Times New Roman"/>
                <w:noProof/>
                <w:color w:val="767671"/>
                <w:szCs w:val="24"/>
              </w:rPr>
              <w:t>2.</w:t>
            </w:r>
            <w:r w:rsidR="002A00DF" w:rsidRPr="002A00DF">
              <w:rPr>
                <w:rFonts w:eastAsiaTheme="minorEastAsia" w:cs="Times New Roman"/>
                <w:noProof/>
                <w:color w:val="767671"/>
                <w:szCs w:val="24"/>
                <w:lang w:val="es-DO" w:eastAsia="es-DO"/>
              </w:rPr>
              <w:tab/>
            </w:r>
            <w:r w:rsidR="002A00DF" w:rsidRPr="002A00DF">
              <w:rPr>
                <w:rStyle w:val="Hipervnculo"/>
                <w:rFonts w:cs="Times New Roman"/>
                <w:noProof/>
                <w:color w:val="767671"/>
                <w:szCs w:val="24"/>
              </w:rPr>
              <w:t>INFORMACIÓN INSTITUCIONAL</w:t>
            </w:r>
            <w:r w:rsidR="002A00DF" w:rsidRPr="002A00DF">
              <w:rPr>
                <w:rFonts w:cs="Times New Roman"/>
                <w:noProof/>
                <w:webHidden/>
                <w:color w:val="767671"/>
                <w:szCs w:val="24"/>
              </w:rPr>
              <w:tab/>
            </w:r>
            <w:r w:rsidR="002A00DF" w:rsidRPr="002A00DF">
              <w:rPr>
                <w:rFonts w:cs="Times New Roman"/>
                <w:noProof/>
                <w:webHidden/>
                <w:color w:val="767671"/>
                <w:szCs w:val="24"/>
              </w:rPr>
              <w:fldChar w:fldCharType="begin"/>
            </w:r>
            <w:r w:rsidR="002A00DF" w:rsidRPr="002A00DF">
              <w:rPr>
                <w:rFonts w:cs="Times New Roman"/>
                <w:noProof/>
                <w:webHidden/>
                <w:color w:val="767671"/>
                <w:szCs w:val="24"/>
              </w:rPr>
              <w:instrText xml:space="preserve"> PAGEREF _Toc123820539 \h </w:instrText>
            </w:r>
            <w:r w:rsidR="002A00DF" w:rsidRPr="002A00DF">
              <w:rPr>
                <w:rFonts w:cs="Times New Roman"/>
                <w:noProof/>
                <w:webHidden/>
                <w:color w:val="767671"/>
                <w:szCs w:val="24"/>
              </w:rPr>
            </w:r>
            <w:r w:rsidR="002A00DF" w:rsidRPr="002A00DF">
              <w:rPr>
                <w:rFonts w:cs="Times New Roman"/>
                <w:noProof/>
                <w:webHidden/>
                <w:color w:val="767671"/>
                <w:szCs w:val="24"/>
              </w:rPr>
              <w:fldChar w:fldCharType="separate"/>
            </w:r>
            <w:r w:rsidR="002A00DF" w:rsidRPr="002A00DF">
              <w:rPr>
                <w:rFonts w:cs="Times New Roman"/>
                <w:noProof/>
                <w:webHidden/>
                <w:color w:val="767671"/>
                <w:szCs w:val="24"/>
              </w:rPr>
              <w:t>5</w:t>
            </w:r>
            <w:r w:rsidR="002A00DF" w:rsidRPr="002A00DF">
              <w:rPr>
                <w:rFonts w:cs="Times New Roman"/>
                <w:noProof/>
                <w:webHidden/>
                <w:color w:val="767671"/>
                <w:szCs w:val="24"/>
              </w:rPr>
              <w:fldChar w:fldCharType="end"/>
            </w:r>
          </w:hyperlink>
        </w:p>
        <w:p w14:paraId="3C8F66DE" w14:textId="67CDF69E" w:rsidR="002A00DF" w:rsidRPr="002A00DF" w:rsidRDefault="00000000">
          <w:pPr>
            <w:pStyle w:val="TDC2"/>
            <w:rPr>
              <w:rFonts w:ascii="Times New Roman" w:eastAsiaTheme="minorEastAsia" w:hAnsi="Times New Roman" w:cs="Times New Roman"/>
              <w:noProof/>
              <w:color w:val="767671"/>
              <w:sz w:val="24"/>
              <w:szCs w:val="24"/>
              <w:lang w:val="es-DO" w:eastAsia="es-DO"/>
            </w:rPr>
          </w:pPr>
          <w:hyperlink w:anchor="_Toc123820540" w:history="1">
            <w:r w:rsidR="002A00DF" w:rsidRPr="002A00DF">
              <w:rPr>
                <w:rStyle w:val="Hipervnculo"/>
                <w:rFonts w:ascii="Times New Roman" w:hAnsi="Times New Roman" w:cs="Times New Roman"/>
                <w:caps/>
                <w:noProof/>
                <w:color w:val="767671"/>
                <w:sz w:val="24"/>
                <w:szCs w:val="24"/>
                <w:lang w:val="es-DO"/>
              </w:rPr>
              <w:t>2.1</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Marco Filosófico Institucional</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_Toc123820540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5</w:t>
            </w:r>
            <w:r w:rsidR="002A00DF" w:rsidRPr="002A00DF">
              <w:rPr>
                <w:rFonts w:ascii="Times New Roman" w:hAnsi="Times New Roman" w:cs="Times New Roman"/>
                <w:noProof/>
                <w:webHidden/>
                <w:color w:val="767671"/>
                <w:sz w:val="24"/>
                <w:szCs w:val="24"/>
              </w:rPr>
              <w:fldChar w:fldCharType="end"/>
            </w:r>
          </w:hyperlink>
        </w:p>
        <w:p w14:paraId="646A3327" w14:textId="08CC1059" w:rsidR="002A00DF" w:rsidRPr="002A00DF" w:rsidRDefault="00000000">
          <w:pPr>
            <w:pStyle w:val="TDC3"/>
            <w:tabs>
              <w:tab w:val="left" w:pos="1320"/>
              <w:tab w:val="right" w:leader="dot" w:pos="7910"/>
            </w:tabs>
            <w:rPr>
              <w:rFonts w:ascii="Times New Roman" w:eastAsiaTheme="minorEastAsia" w:hAnsi="Times New Roman" w:cs="Times New Roman"/>
              <w:noProof/>
              <w:color w:val="767671"/>
              <w:sz w:val="24"/>
              <w:szCs w:val="24"/>
              <w:lang w:val="es-DO" w:eastAsia="es-DO"/>
            </w:rPr>
          </w:pPr>
          <w:hyperlink w:anchor="_Toc123820541" w:history="1">
            <w:r w:rsidR="002A00DF" w:rsidRPr="002A00DF">
              <w:rPr>
                <w:rStyle w:val="Hipervnculo"/>
                <w:rFonts w:ascii="Times New Roman" w:hAnsi="Times New Roman" w:cs="Times New Roman"/>
                <w:noProof/>
                <w:color w:val="767671"/>
                <w:sz w:val="24"/>
                <w:szCs w:val="24"/>
                <w:lang w:val="es-DO"/>
              </w:rPr>
              <w:t>2.1.1</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Misión</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_Toc123820541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5</w:t>
            </w:r>
            <w:r w:rsidR="002A00DF" w:rsidRPr="002A00DF">
              <w:rPr>
                <w:rFonts w:ascii="Times New Roman" w:hAnsi="Times New Roman" w:cs="Times New Roman"/>
                <w:noProof/>
                <w:webHidden/>
                <w:color w:val="767671"/>
                <w:sz w:val="24"/>
                <w:szCs w:val="24"/>
              </w:rPr>
              <w:fldChar w:fldCharType="end"/>
            </w:r>
          </w:hyperlink>
        </w:p>
        <w:p w14:paraId="59395D92" w14:textId="3FA79E53" w:rsidR="002A00DF" w:rsidRPr="002A00DF" w:rsidRDefault="00000000">
          <w:pPr>
            <w:pStyle w:val="TDC3"/>
            <w:tabs>
              <w:tab w:val="left" w:pos="1320"/>
              <w:tab w:val="right" w:leader="dot" w:pos="7910"/>
            </w:tabs>
            <w:rPr>
              <w:rFonts w:ascii="Times New Roman" w:eastAsiaTheme="minorEastAsia" w:hAnsi="Times New Roman" w:cs="Times New Roman"/>
              <w:noProof/>
              <w:color w:val="767671"/>
              <w:sz w:val="24"/>
              <w:szCs w:val="24"/>
              <w:lang w:val="es-DO" w:eastAsia="es-DO"/>
            </w:rPr>
          </w:pPr>
          <w:hyperlink w:anchor="_Toc123820542" w:history="1">
            <w:r w:rsidR="002A00DF" w:rsidRPr="002A00DF">
              <w:rPr>
                <w:rStyle w:val="Hipervnculo"/>
                <w:rFonts w:ascii="Times New Roman" w:hAnsi="Times New Roman" w:cs="Times New Roman"/>
                <w:noProof/>
                <w:color w:val="767671"/>
                <w:sz w:val="24"/>
                <w:szCs w:val="24"/>
                <w:lang w:val="es-DO"/>
              </w:rPr>
              <w:t>2.1.2</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Visión</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_Toc123820542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5</w:t>
            </w:r>
            <w:r w:rsidR="002A00DF" w:rsidRPr="002A00DF">
              <w:rPr>
                <w:rFonts w:ascii="Times New Roman" w:hAnsi="Times New Roman" w:cs="Times New Roman"/>
                <w:noProof/>
                <w:webHidden/>
                <w:color w:val="767671"/>
                <w:sz w:val="24"/>
                <w:szCs w:val="24"/>
              </w:rPr>
              <w:fldChar w:fldCharType="end"/>
            </w:r>
          </w:hyperlink>
        </w:p>
        <w:p w14:paraId="08C7944B" w14:textId="740F9F8A" w:rsidR="002A00DF" w:rsidRPr="002A00DF" w:rsidRDefault="00000000">
          <w:pPr>
            <w:pStyle w:val="TDC3"/>
            <w:tabs>
              <w:tab w:val="left" w:pos="1320"/>
              <w:tab w:val="right" w:leader="dot" w:pos="7910"/>
            </w:tabs>
            <w:rPr>
              <w:rFonts w:ascii="Times New Roman" w:eastAsiaTheme="minorEastAsia" w:hAnsi="Times New Roman" w:cs="Times New Roman"/>
              <w:noProof/>
              <w:color w:val="767671"/>
              <w:sz w:val="24"/>
              <w:szCs w:val="24"/>
              <w:lang w:val="es-DO" w:eastAsia="es-DO"/>
            </w:rPr>
          </w:pPr>
          <w:hyperlink w:anchor="_Toc123820543" w:history="1">
            <w:r w:rsidR="002A00DF" w:rsidRPr="002A00DF">
              <w:rPr>
                <w:rStyle w:val="Hipervnculo"/>
                <w:rFonts w:ascii="Times New Roman" w:hAnsi="Times New Roman" w:cs="Times New Roman"/>
                <w:noProof/>
                <w:color w:val="767671"/>
                <w:sz w:val="24"/>
                <w:szCs w:val="24"/>
                <w:lang w:val="es-DO"/>
              </w:rPr>
              <w:t>2.1.3</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Valores</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_Toc123820543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5</w:t>
            </w:r>
            <w:r w:rsidR="002A00DF" w:rsidRPr="002A00DF">
              <w:rPr>
                <w:rFonts w:ascii="Times New Roman" w:hAnsi="Times New Roman" w:cs="Times New Roman"/>
                <w:noProof/>
                <w:webHidden/>
                <w:color w:val="767671"/>
                <w:sz w:val="24"/>
                <w:szCs w:val="24"/>
              </w:rPr>
              <w:fldChar w:fldCharType="end"/>
            </w:r>
          </w:hyperlink>
        </w:p>
        <w:p w14:paraId="6B90A416" w14:textId="60DDD961" w:rsidR="002A00DF" w:rsidRPr="002A00DF" w:rsidRDefault="00000000">
          <w:pPr>
            <w:pStyle w:val="TDC2"/>
            <w:rPr>
              <w:rFonts w:ascii="Times New Roman" w:eastAsiaTheme="minorEastAsia" w:hAnsi="Times New Roman" w:cs="Times New Roman"/>
              <w:noProof/>
              <w:color w:val="767671"/>
              <w:sz w:val="24"/>
              <w:szCs w:val="24"/>
              <w:lang w:val="es-DO" w:eastAsia="es-DO"/>
            </w:rPr>
          </w:pPr>
          <w:hyperlink w:anchor="_Toc123820544" w:history="1">
            <w:r w:rsidR="002A00DF" w:rsidRPr="002A00DF">
              <w:rPr>
                <w:rStyle w:val="Hipervnculo"/>
                <w:rFonts w:ascii="Times New Roman" w:hAnsi="Times New Roman" w:cs="Times New Roman"/>
                <w:caps/>
                <w:noProof/>
                <w:color w:val="767671"/>
                <w:sz w:val="24"/>
                <w:szCs w:val="24"/>
                <w:lang w:val="es-DO"/>
              </w:rPr>
              <w:t>2.2</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Base Legal Institucional</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_Toc123820544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6</w:t>
            </w:r>
            <w:r w:rsidR="002A00DF" w:rsidRPr="002A00DF">
              <w:rPr>
                <w:rFonts w:ascii="Times New Roman" w:hAnsi="Times New Roman" w:cs="Times New Roman"/>
                <w:noProof/>
                <w:webHidden/>
                <w:color w:val="767671"/>
                <w:sz w:val="24"/>
                <w:szCs w:val="24"/>
              </w:rPr>
              <w:fldChar w:fldCharType="end"/>
            </w:r>
          </w:hyperlink>
        </w:p>
        <w:p w14:paraId="26F3CB97" w14:textId="77BB562E" w:rsidR="002A00DF" w:rsidRPr="002A00DF" w:rsidRDefault="00000000">
          <w:pPr>
            <w:pStyle w:val="TDC2"/>
            <w:rPr>
              <w:rFonts w:ascii="Times New Roman" w:eastAsiaTheme="minorEastAsia" w:hAnsi="Times New Roman" w:cs="Times New Roman"/>
              <w:noProof/>
              <w:color w:val="767671"/>
              <w:sz w:val="24"/>
              <w:szCs w:val="24"/>
              <w:lang w:val="es-DO" w:eastAsia="es-DO"/>
            </w:rPr>
          </w:pPr>
          <w:hyperlink w:anchor="_Toc123820545" w:history="1">
            <w:r w:rsidR="002A00DF" w:rsidRPr="002A00DF">
              <w:rPr>
                <w:rStyle w:val="Hipervnculo"/>
                <w:rFonts w:ascii="Times New Roman" w:hAnsi="Times New Roman" w:cs="Times New Roman"/>
                <w:caps/>
                <w:noProof/>
                <w:color w:val="767671"/>
                <w:sz w:val="24"/>
                <w:szCs w:val="24"/>
                <w:lang w:val="es-DO"/>
              </w:rPr>
              <w:t>2.3</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Estructura organizativa</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_Toc123820545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7</w:t>
            </w:r>
            <w:r w:rsidR="002A00DF" w:rsidRPr="002A00DF">
              <w:rPr>
                <w:rFonts w:ascii="Times New Roman" w:hAnsi="Times New Roman" w:cs="Times New Roman"/>
                <w:noProof/>
                <w:webHidden/>
                <w:color w:val="767671"/>
                <w:sz w:val="24"/>
                <w:szCs w:val="24"/>
              </w:rPr>
              <w:fldChar w:fldCharType="end"/>
            </w:r>
          </w:hyperlink>
        </w:p>
        <w:p w14:paraId="71D63366" w14:textId="101DF741" w:rsidR="002A00DF" w:rsidRPr="002A00DF" w:rsidRDefault="00000000">
          <w:pPr>
            <w:pStyle w:val="TDC2"/>
            <w:rPr>
              <w:rFonts w:ascii="Times New Roman" w:eastAsiaTheme="minorEastAsia" w:hAnsi="Times New Roman" w:cs="Times New Roman"/>
              <w:noProof/>
              <w:color w:val="767671"/>
              <w:sz w:val="24"/>
              <w:szCs w:val="24"/>
              <w:lang w:val="es-DO" w:eastAsia="es-DO"/>
            </w:rPr>
          </w:pPr>
          <w:hyperlink w:anchor="_Toc123820546" w:history="1">
            <w:r w:rsidR="002A00DF" w:rsidRPr="002A00DF">
              <w:rPr>
                <w:rStyle w:val="Hipervnculo"/>
                <w:rFonts w:ascii="Times New Roman" w:hAnsi="Times New Roman" w:cs="Times New Roman"/>
                <w:caps/>
                <w:noProof/>
                <w:color w:val="767671"/>
                <w:sz w:val="24"/>
                <w:szCs w:val="24"/>
                <w:lang w:val="es-DO"/>
              </w:rPr>
              <w:t>2.4</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Planificación Estratégica Institucional</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_Toc123820546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8</w:t>
            </w:r>
            <w:r w:rsidR="002A00DF" w:rsidRPr="002A00DF">
              <w:rPr>
                <w:rFonts w:ascii="Times New Roman" w:hAnsi="Times New Roman" w:cs="Times New Roman"/>
                <w:noProof/>
                <w:webHidden/>
                <w:color w:val="767671"/>
                <w:sz w:val="24"/>
                <w:szCs w:val="24"/>
              </w:rPr>
              <w:fldChar w:fldCharType="end"/>
            </w:r>
          </w:hyperlink>
        </w:p>
        <w:p w14:paraId="417EBE33" w14:textId="0E1F238A" w:rsidR="002A00DF" w:rsidRPr="002A00DF" w:rsidRDefault="00000000">
          <w:pPr>
            <w:pStyle w:val="TDC1"/>
            <w:rPr>
              <w:rFonts w:eastAsiaTheme="minorEastAsia" w:cs="Times New Roman"/>
              <w:noProof/>
              <w:color w:val="767671"/>
              <w:szCs w:val="24"/>
              <w:lang w:val="es-DO" w:eastAsia="es-DO"/>
            </w:rPr>
          </w:pPr>
          <w:hyperlink w:anchor="_Toc123820547" w:history="1">
            <w:r w:rsidR="002A00DF" w:rsidRPr="002A00DF">
              <w:rPr>
                <w:rStyle w:val="Hipervnculo"/>
                <w:rFonts w:cs="Times New Roman"/>
                <w:noProof/>
                <w:color w:val="767671"/>
                <w:szCs w:val="24"/>
              </w:rPr>
              <w:t>3.</w:t>
            </w:r>
            <w:r w:rsidR="002A00DF" w:rsidRPr="002A00DF">
              <w:rPr>
                <w:rFonts w:eastAsiaTheme="minorEastAsia" w:cs="Times New Roman"/>
                <w:noProof/>
                <w:color w:val="767671"/>
                <w:szCs w:val="24"/>
                <w:lang w:val="es-DO" w:eastAsia="es-DO"/>
              </w:rPr>
              <w:tab/>
            </w:r>
            <w:r w:rsidR="002A00DF" w:rsidRPr="002A00DF">
              <w:rPr>
                <w:rStyle w:val="Hipervnculo"/>
                <w:rFonts w:cs="Times New Roman"/>
                <w:noProof/>
                <w:color w:val="767671"/>
                <w:szCs w:val="24"/>
              </w:rPr>
              <w:t>RESULTADOS MISIONALES</w:t>
            </w:r>
            <w:r w:rsidR="002A00DF" w:rsidRPr="002A00DF">
              <w:rPr>
                <w:rFonts w:cs="Times New Roman"/>
                <w:noProof/>
                <w:webHidden/>
                <w:color w:val="767671"/>
                <w:szCs w:val="24"/>
              </w:rPr>
              <w:tab/>
            </w:r>
            <w:r w:rsidR="002A00DF" w:rsidRPr="002A00DF">
              <w:rPr>
                <w:rFonts w:cs="Times New Roman"/>
                <w:noProof/>
                <w:webHidden/>
                <w:color w:val="767671"/>
                <w:szCs w:val="24"/>
              </w:rPr>
              <w:fldChar w:fldCharType="begin"/>
            </w:r>
            <w:r w:rsidR="002A00DF" w:rsidRPr="002A00DF">
              <w:rPr>
                <w:rFonts w:cs="Times New Roman"/>
                <w:noProof/>
                <w:webHidden/>
                <w:color w:val="767671"/>
                <w:szCs w:val="24"/>
              </w:rPr>
              <w:instrText xml:space="preserve"> PAGEREF _Toc123820547 \h </w:instrText>
            </w:r>
            <w:r w:rsidR="002A00DF" w:rsidRPr="002A00DF">
              <w:rPr>
                <w:rFonts w:cs="Times New Roman"/>
                <w:noProof/>
                <w:webHidden/>
                <w:color w:val="767671"/>
                <w:szCs w:val="24"/>
              </w:rPr>
            </w:r>
            <w:r w:rsidR="002A00DF" w:rsidRPr="002A00DF">
              <w:rPr>
                <w:rFonts w:cs="Times New Roman"/>
                <w:noProof/>
                <w:webHidden/>
                <w:color w:val="767671"/>
                <w:szCs w:val="24"/>
              </w:rPr>
              <w:fldChar w:fldCharType="separate"/>
            </w:r>
            <w:r w:rsidR="002A00DF" w:rsidRPr="002A00DF">
              <w:rPr>
                <w:rFonts w:cs="Times New Roman"/>
                <w:noProof/>
                <w:webHidden/>
                <w:color w:val="767671"/>
                <w:szCs w:val="24"/>
              </w:rPr>
              <w:t>12</w:t>
            </w:r>
            <w:r w:rsidR="002A00DF" w:rsidRPr="002A00DF">
              <w:rPr>
                <w:rFonts w:cs="Times New Roman"/>
                <w:noProof/>
                <w:webHidden/>
                <w:color w:val="767671"/>
                <w:szCs w:val="24"/>
              </w:rPr>
              <w:fldChar w:fldCharType="end"/>
            </w:r>
          </w:hyperlink>
        </w:p>
        <w:p w14:paraId="365384F7" w14:textId="7E7B5249" w:rsidR="002A00DF" w:rsidRPr="002A00DF" w:rsidRDefault="00000000">
          <w:pPr>
            <w:pStyle w:val="TDC2"/>
            <w:rPr>
              <w:rFonts w:ascii="Times New Roman" w:eastAsiaTheme="minorEastAsia" w:hAnsi="Times New Roman" w:cs="Times New Roman"/>
              <w:noProof/>
              <w:color w:val="767671"/>
              <w:sz w:val="24"/>
              <w:szCs w:val="24"/>
              <w:lang w:val="es-DO" w:eastAsia="es-DO"/>
            </w:rPr>
          </w:pPr>
          <w:hyperlink w:anchor="_Toc123820548" w:history="1">
            <w:r w:rsidR="002A00DF" w:rsidRPr="002A00DF">
              <w:rPr>
                <w:rStyle w:val="Hipervnculo"/>
                <w:rFonts w:ascii="Times New Roman" w:hAnsi="Times New Roman" w:cs="Times New Roman"/>
                <w:caps/>
                <w:noProof/>
                <w:color w:val="767671"/>
                <w:sz w:val="24"/>
                <w:szCs w:val="24"/>
                <w:lang w:val="es-DO"/>
              </w:rPr>
              <w:t>3.1</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Información cuantitativa, cualitativa e indicadores de los procesos misionales</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_Toc123820548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12</w:t>
            </w:r>
            <w:r w:rsidR="002A00DF" w:rsidRPr="002A00DF">
              <w:rPr>
                <w:rFonts w:ascii="Times New Roman" w:hAnsi="Times New Roman" w:cs="Times New Roman"/>
                <w:noProof/>
                <w:webHidden/>
                <w:color w:val="767671"/>
                <w:sz w:val="24"/>
                <w:szCs w:val="24"/>
              </w:rPr>
              <w:fldChar w:fldCharType="end"/>
            </w:r>
          </w:hyperlink>
        </w:p>
        <w:p w14:paraId="3D20DAC9" w14:textId="7BC0528E" w:rsidR="002A00DF" w:rsidRPr="002A00DF" w:rsidRDefault="00000000">
          <w:pPr>
            <w:pStyle w:val="TDC3"/>
            <w:tabs>
              <w:tab w:val="left" w:pos="1320"/>
              <w:tab w:val="right" w:leader="dot" w:pos="7910"/>
            </w:tabs>
            <w:rPr>
              <w:rFonts w:ascii="Times New Roman" w:eastAsiaTheme="minorEastAsia" w:hAnsi="Times New Roman" w:cs="Times New Roman"/>
              <w:noProof/>
              <w:color w:val="767671"/>
              <w:sz w:val="24"/>
              <w:szCs w:val="24"/>
              <w:lang w:val="es-DO" w:eastAsia="es-DO"/>
            </w:rPr>
          </w:pPr>
          <w:hyperlink w:anchor="_Toc123820549" w:history="1">
            <w:r w:rsidR="002A00DF" w:rsidRPr="002A00DF">
              <w:rPr>
                <w:rStyle w:val="Hipervnculo"/>
                <w:rFonts w:ascii="Times New Roman" w:hAnsi="Times New Roman" w:cs="Times New Roman"/>
                <w:noProof/>
                <w:color w:val="767671"/>
                <w:sz w:val="24"/>
                <w:szCs w:val="24"/>
                <w:lang w:val="es-DO"/>
              </w:rPr>
              <w:t>3.1.1</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Fortalecimiento Institucional</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_Toc123820549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12</w:t>
            </w:r>
            <w:r w:rsidR="002A00DF" w:rsidRPr="002A00DF">
              <w:rPr>
                <w:rFonts w:ascii="Times New Roman" w:hAnsi="Times New Roman" w:cs="Times New Roman"/>
                <w:noProof/>
                <w:webHidden/>
                <w:color w:val="767671"/>
                <w:sz w:val="24"/>
                <w:szCs w:val="24"/>
              </w:rPr>
              <w:fldChar w:fldCharType="end"/>
            </w:r>
          </w:hyperlink>
        </w:p>
        <w:p w14:paraId="30762FCE" w14:textId="39D1FD1E" w:rsidR="002A00DF" w:rsidRPr="002A00DF" w:rsidRDefault="00000000">
          <w:pPr>
            <w:pStyle w:val="TDC3"/>
            <w:tabs>
              <w:tab w:val="left" w:pos="1320"/>
              <w:tab w:val="right" w:leader="dot" w:pos="7910"/>
            </w:tabs>
            <w:rPr>
              <w:rFonts w:ascii="Times New Roman" w:eastAsiaTheme="minorEastAsia" w:hAnsi="Times New Roman" w:cs="Times New Roman"/>
              <w:noProof/>
              <w:color w:val="767671"/>
              <w:sz w:val="24"/>
              <w:szCs w:val="24"/>
              <w:lang w:val="es-DO" w:eastAsia="es-DO"/>
            </w:rPr>
          </w:pPr>
          <w:hyperlink w:anchor="_Toc123820550" w:history="1">
            <w:r w:rsidR="002A00DF" w:rsidRPr="002A00DF">
              <w:rPr>
                <w:rStyle w:val="Hipervnculo"/>
                <w:rFonts w:ascii="Times New Roman" w:hAnsi="Times New Roman" w:cs="Times New Roman"/>
                <w:noProof/>
                <w:color w:val="767671"/>
                <w:sz w:val="24"/>
                <w:szCs w:val="24"/>
                <w:lang w:val="es-DO"/>
              </w:rPr>
              <w:t>3.1.2</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Fortalecimiento del marco legal y normativo.</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_Toc123820550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12</w:t>
            </w:r>
            <w:r w:rsidR="002A00DF" w:rsidRPr="002A00DF">
              <w:rPr>
                <w:rFonts w:ascii="Times New Roman" w:hAnsi="Times New Roman" w:cs="Times New Roman"/>
                <w:noProof/>
                <w:webHidden/>
                <w:color w:val="767671"/>
                <w:sz w:val="24"/>
                <w:szCs w:val="24"/>
              </w:rPr>
              <w:fldChar w:fldCharType="end"/>
            </w:r>
          </w:hyperlink>
        </w:p>
        <w:p w14:paraId="4114C30F" w14:textId="481E8022" w:rsidR="002A00DF" w:rsidRPr="002A00DF" w:rsidRDefault="00000000">
          <w:pPr>
            <w:pStyle w:val="TDC3"/>
            <w:tabs>
              <w:tab w:val="left" w:pos="1320"/>
              <w:tab w:val="right" w:leader="dot" w:pos="7910"/>
            </w:tabs>
            <w:rPr>
              <w:rFonts w:ascii="Times New Roman" w:eastAsiaTheme="minorEastAsia" w:hAnsi="Times New Roman" w:cs="Times New Roman"/>
              <w:noProof/>
              <w:color w:val="767671"/>
              <w:sz w:val="24"/>
              <w:szCs w:val="24"/>
              <w:lang w:val="es-DO" w:eastAsia="es-DO"/>
            </w:rPr>
          </w:pPr>
          <w:hyperlink w:anchor="_Toc123820551" w:history="1">
            <w:r w:rsidR="002A00DF" w:rsidRPr="002A00DF">
              <w:rPr>
                <w:rStyle w:val="Hipervnculo"/>
                <w:rFonts w:ascii="Times New Roman" w:hAnsi="Times New Roman" w:cs="Times New Roman"/>
                <w:noProof/>
                <w:color w:val="767671"/>
                <w:sz w:val="24"/>
                <w:szCs w:val="24"/>
                <w:lang w:val="es-DO"/>
              </w:rPr>
              <w:t>3.1.3</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Mejorar y desarrollar la infraestructura portuaria</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_Toc123820551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13</w:t>
            </w:r>
            <w:r w:rsidR="002A00DF" w:rsidRPr="002A00DF">
              <w:rPr>
                <w:rFonts w:ascii="Times New Roman" w:hAnsi="Times New Roman" w:cs="Times New Roman"/>
                <w:noProof/>
                <w:webHidden/>
                <w:color w:val="767671"/>
                <w:sz w:val="24"/>
                <w:szCs w:val="24"/>
              </w:rPr>
              <w:fldChar w:fldCharType="end"/>
            </w:r>
          </w:hyperlink>
        </w:p>
        <w:p w14:paraId="548BEC64" w14:textId="01A89DAE" w:rsidR="002A00DF" w:rsidRPr="002A00DF" w:rsidRDefault="00000000">
          <w:pPr>
            <w:pStyle w:val="TDC3"/>
            <w:tabs>
              <w:tab w:val="left" w:pos="1320"/>
              <w:tab w:val="right" w:leader="dot" w:pos="7910"/>
            </w:tabs>
            <w:rPr>
              <w:rFonts w:ascii="Times New Roman" w:eastAsiaTheme="minorEastAsia" w:hAnsi="Times New Roman" w:cs="Times New Roman"/>
              <w:noProof/>
              <w:color w:val="767671"/>
              <w:sz w:val="24"/>
              <w:szCs w:val="24"/>
              <w:lang w:val="es-DO" w:eastAsia="es-DO"/>
            </w:rPr>
          </w:pPr>
          <w:hyperlink w:anchor="_Toc123820552" w:history="1">
            <w:r w:rsidR="002A00DF" w:rsidRPr="002A00DF">
              <w:rPr>
                <w:rStyle w:val="Hipervnculo"/>
                <w:rFonts w:ascii="Times New Roman" w:hAnsi="Times New Roman" w:cs="Times New Roman"/>
                <w:noProof/>
                <w:color w:val="767671"/>
                <w:sz w:val="24"/>
                <w:szCs w:val="24"/>
                <w:lang w:val="es-DO"/>
              </w:rPr>
              <w:t>3.1.4</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Perfeccionar la gestión y seguridad de los puertos</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_Toc123820552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13</w:t>
            </w:r>
            <w:r w:rsidR="002A00DF" w:rsidRPr="002A00DF">
              <w:rPr>
                <w:rFonts w:ascii="Times New Roman" w:hAnsi="Times New Roman" w:cs="Times New Roman"/>
                <w:noProof/>
                <w:webHidden/>
                <w:color w:val="767671"/>
                <w:sz w:val="24"/>
                <w:szCs w:val="24"/>
              </w:rPr>
              <w:fldChar w:fldCharType="end"/>
            </w:r>
          </w:hyperlink>
        </w:p>
        <w:p w14:paraId="16F89F48" w14:textId="3C7BA520" w:rsidR="002A00DF" w:rsidRPr="002A00DF" w:rsidRDefault="00000000">
          <w:pPr>
            <w:pStyle w:val="TDC1"/>
            <w:rPr>
              <w:rFonts w:eastAsiaTheme="minorEastAsia" w:cs="Times New Roman"/>
              <w:noProof/>
              <w:color w:val="767671"/>
              <w:szCs w:val="24"/>
              <w:lang w:val="es-DO" w:eastAsia="es-DO"/>
            </w:rPr>
          </w:pPr>
          <w:hyperlink w:anchor="_Toc123820553" w:history="1">
            <w:r w:rsidR="002A00DF" w:rsidRPr="002A00DF">
              <w:rPr>
                <w:rStyle w:val="Hipervnculo"/>
                <w:rFonts w:cs="Times New Roman"/>
                <w:noProof/>
                <w:color w:val="767671"/>
                <w:szCs w:val="24"/>
              </w:rPr>
              <w:t>4.</w:t>
            </w:r>
            <w:r w:rsidR="002A00DF" w:rsidRPr="002A00DF">
              <w:rPr>
                <w:rFonts w:eastAsiaTheme="minorEastAsia" w:cs="Times New Roman"/>
                <w:noProof/>
                <w:color w:val="767671"/>
                <w:szCs w:val="24"/>
                <w:lang w:val="es-DO" w:eastAsia="es-DO"/>
              </w:rPr>
              <w:tab/>
            </w:r>
            <w:r w:rsidR="002A00DF" w:rsidRPr="002A00DF">
              <w:rPr>
                <w:rStyle w:val="Hipervnculo"/>
                <w:rFonts w:cs="Times New Roman"/>
                <w:noProof/>
                <w:color w:val="767671"/>
                <w:szCs w:val="24"/>
              </w:rPr>
              <w:t>RESULTADOS DE AREAS TRANSVERSALES</w:t>
            </w:r>
            <w:r w:rsidR="002A00DF" w:rsidRPr="002A00DF">
              <w:rPr>
                <w:rFonts w:cs="Times New Roman"/>
                <w:noProof/>
                <w:webHidden/>
                <w:color w:val="767671"/>
                <w:szCs w:val="24"/>
              </w:rPr>
              <w:tab/>
            </w:r>
            <w:r w:rsidR="002A00DF" w:rsidRPr="002A00DF">
              <w:rPr>
                <w:rFonts w:cs="Times New Roman"/>
                <w:noProof/>
                <w:webHidden/>
                <w:color w:val="767671"/>
                <w:szCs w:val="24"/>
              </w:rPr>
              <w:fldChar w:fldCharType="begin"/>
            </w:r>
            <w:r w:rsidR="002A00DF" w:rsidRPr="002A00DF">
              <w:rPr>
                <w:rFonts w:cs="Times New Roman"/>
                <w:noProof/>
                <w:webHidden/>
                <w:color w:val="767671"/>
                <w:szCs w:val="24"/>
              </w:rPr>
              <w:instrText xml:space="preserve"> PAGEREF _Toc123820553 \h </w:instrText>
            </w:r>
            <w:r w:rsidR="002A00DF" w:rsidRPr="002A00DF">
              <w:rPr>
                <w:rFonts w:cs="Times New Roman"/>
                <w:noProof/>
                <w:webHidden/>
                <w:color w:val="767671"/>
                <w:szCs w:val="24"/>
              </w:rPr>
            </w:r>
            <w:r w:rsidR="002A00DF" w:rsidRPr="002A00DF">
              <w:rPr>
                <w:rFonts w:cs="Times New Roman"/>
                <w:noProof/>
                <w:webHidden/>
                <w:color w:val="767671"/>
                <w:szCs w:val="24"/>
              </w:rPr>
              <w:fldChar w:fldCharType="separate"/>
            </w:r>
            <w:r w:rsidR="002A00DF" w:rsidRPr="002A00DF">
              <w:rPr>
                <w:rFonts w:cs="Times New Roman"/>
                <w:noProof/>
                <w:webHidden/>
                <w:color w:val="767671"/>
                <w:szCs w:val="24"/>
              </w:rPr>
              <w:t>15</w:t>
            </w:r>
            <w:r w:rsidR="002A00DF" w:rsidRPr="002A00DF">
              <w:rPr>
                <w:rFonts w:cs="Times New Roman"/>
                <w:noProof/>
                <w:webHidden/>
                <w:color w:val="767671"/>
                <w:szCs w:val="24"/>
              </w:rPr>
              <w:fldChar w:fldCharType="end"/>
            </w:r>
          </w:hyperlink>
        </w:p>
        <w:p w14:paraId="5B0356A9" w14:textId="54599E15" w:rsidR="002A00DF" w:rsidRPr="002A00DF" w:rsidRDefault="00000000">
          <w:pPr>
            <w:pStyle w:val="TDC2"/>
            <w:rPr>
              <w:rFonts w:ascii="Times New Roman" w:eastAsiaTheme="minorEastAsia" w:hAnsi="Times New Roman" w:cs="Times New Roman"/>
              <w:noProof/>
              <w:color w:val="767671"/>
              <w:sz w:val="24"/>
              <w:szCs w:val="24"/>
              <w:lang w:val="es-DO" w:eastAsia="es-DO"/>
            </w:rPr>
          </w:pPr>
          <w:hyperlink w:anchor="_Toc123820554" w:history="1">
            <w:r w:rsidR="002A00DF" w:rsidRPr="002A00DF">
              <w:rPr>
                <w:rStyle w:val="Hipervnculo"/>
                <w:rFonts w:ascii="Times New Roman" w:hAnsi="Times New Roman" w:cs="Times New Roman"/>
                <w:caps/>
                <w:noProof/>
                <w:color w:val="767671"/>
                <w:sz w:val="24"/>
                <w:szCs w:val="24"/>
                <w:lang w:val="es-DO"/>
              </w:rPr>
              <w:t>4.1</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caps/>
                <w:noProof/>
                <w:color w:val="767671"/>
                <w:sz w:val="24"/>
                <w:szCs w:val="24"/>
                <w:lang w:val="es-DO"/>
              </w:rPr>
              <w:t>Desempeño área Administrativa y Financiera</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_Toc123820554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15</w:t>
            </w:r>
            <w:r w:rsidR="002A00DF" w:rsidRPr="002A00DF">
              <w:rPr>
                <w:rFonts w:ascii="Times New Roman" w:hAnsi="Times New Roman" w:cs="Times New Roman"/>
                <w:noProof/>
                <w:webHidden/>
                <w:color w:val="767671"/>
                <w:sz w:val="24"/>
                <w:szCs w:val="24"/>
              </w:rPr>
              <w:fldChar w:fldCharType="end"/>
            </w:r>
          </w:hyperlink>
        </w:p>
        <w:p w14:paraId="2A207281" w14:textId="528369B7" w:rsidR="002A00DF" w:rsidRPr="002A00DF" w:rsidRDefault="00000000">
          <w:pPr>
            <w:pStyle w:val="TDC3"/>
            <w:tabs>
              <w:tab w:val="left" w:pos="1320"/>
              <w:tab w:val="right" w:leader="dot" w:pos="7910"/>
            </w:tabs>
            <w:rPr>
              <w:rFonts w:ascii="Times New Roman" w:eastAsiaTheme="minorEastAsia" w:hAnsi="Times New Roman" w:cs="Times New Roman"/>
              <w:noProof/>
              <w:color w:val="767671"/>
              <w:sz w:val="24"/>
              <w:szCs w:val="24"/>
              <w:lang w:val="es-DO" w:eastAsia="es-DO"/>
            </w:rPr>
          </w:pPr>
          <w:hyperlink w:anchor="_Toc123820555" w:history="1">
            <w:r w:rsidR="002A00DF" w:rsidRPr="002A00DF">
              <w:rPr>
                <w:rStyle w:val="Hipervnculo"/>
                <w:rFonts w:ascii="Times New Roman" w:hAnsi="Times New Roman" w:cs="Times New Roman"/>
                <w:noProof/>
                <w:color w:val="767671"/>
                <w:sz w:val="24"/>
                <w:szCs w:val="24"/>
                <w:lang w:val="es-DO"/>
              </w:rPr>
              <w:t>4.1.1</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Presupuesto del año 2022</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_Toc123820555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15</w:t>
            </w:r>
            <w:r w:rsidR="002A00DF" w:rsidRPr="002A00DF">
              <w:rPr>
                <w:rFonts w:ascii="Times New Roman" w:hAnsi="Times New Roman" w:cs="Times New Roman"/>
                <w:noProof/>
                <w:webHidden/>
                <w:color w:val="767671"/>
                <w:sz w:val="24"/>
                <w:szCs w:val="24"/>
              </w:rPr>
              <w:fldChar w:fldCharType="end"/>
            </w:r>
          </w:hyperlink>
        </w:p>
        <w:p w14:paraId="39D581ED" w14:textId="06510556" w:rsidR="002A00DF" w:rsidRPr="002A00DF" w:rsidRDefault="00000000">
          <w:pPr>
            <w:pStyle w:val="TDC3"/>
            <w:tabs>
              <w:tab w:val="left" w:pos="1320"/>
              <w:tab w:val="right" w:leader="dot" w:pos="7910"/>
            </w:tabs>
            <w:rPr>
              <w:rFonts w:ascii="Times New Roman" w:eastAsiaTheme="minorEastAsia" w:hAnsi="Times New Roman" w:cs="Times New Roman"/>
              <w:noProof/>
              <w:color w:val="767671"/>
              <w:sz w:val="24"/>
              <w:szCs w:val="24"/>
              <w:lang w:val="es-DO" w:eastAsia="es-DO"/>
            </w:rPr>
          </w:pPr>
          <w:hyperlink w:anchor="_Toc123820556" w:history="1">
            <w:r w:rsidR="002A00DF" w:rsidRPr="002A00DF">
              <w:rPr>
                <w:rStyle w:val="Hipervnculo"/>
                <w:rFonts w:ascii="Times New Roman" w:hAnsi="Times New Roman" w:cs="Times New Roman"/>
                <w:noProof/>
                <w:color w:val="767671"/>
                <w:sz w:val="24"/>
                <w:szCs w:val="24"/>
                <w:lang w:val="es-DO"/>
              </w:rPr>
              <w:t>4.1.2</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Cuentas Presupuestarias</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_Toc123820556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15</w:t>
            </w:r>
            <w:r w:rsidR="002A00DF" w:rsidRPr="002A00DF">
              <w:rPr>
                <w:rFonts w:ascii="Times New Roman" w:hAnsi="Times New Roman" w:cs="Times New Roman"/>
                <w:noProof/>
                <w:webHidden/>
                <w:color w:val="767671"/>
                <w:sz w:val="24"/>
                <w:szCs w:val="24"/>
              </w:rPr>
              <w:fldChar w:fldCharType="end"/>
            </w:r>
          </w:hyperlink>
        </w:p>
        <w:p w14:paraId="4EE62A60" w14:textId="1B02D6B0" w:rsidR="002A00DF" w:rsidRPr="002A00DF" w:rsidRDefault="00000000">
          <w:pPr>
            <w:pStyle w:val="TDC3"/>
            <w:tabs>
              <w:tab w:val="left" w:pos="1320"/>
              <w:tab w:val="right" w:leader="dot" w:pos="7910"/>
            </w:tabs>
            <w:rPr>
              <w:rFonts w:ascii="Times New Roman" w:eastAsiaTheme="minorEastAsia" w:hAnsi="Times New Roman" w:cs="Times New Roman"/>
              <w:noProof/>
              <w:color w:val="767671"/>
              <w:sz w:val="24"/>
              <w:szCs w:val="24"/>
              <w:lang w:val="es-DO" w:eastAsia="es-DO"/>
            </w:rPr>
          </w:pPr>
          <w:hyperlink w:anchor="_Toc123820557" w:history="1">
            <w:r w:rsidR="002A00DF" w:rsidRPr="002A00DF">
              <w:rPr>
                <w:rStyle w:val="Hipervnculo"/>
                <w:rFonts w:ascii="Times New Roman" w:hAnsi="Times New Roman" w:cs="Times New Roman"/>
                <w:noProof/>
                <w:color w:val="767671"/>
                <w:sz w:val="24"/>
                <w:szCs w:val="24"/>
                <w:lang w:val="es-DO"/>
              </w:rPr>
              <w:t>4.1.3</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Ajuste Financiero</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_Toc123820557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15</w:t>
            </w:r>
            <w:r w:rsidR="002A00DF" w:rsidRPr="002A00DF">
              <w:rPr>
                <w:rFonts w:ascii="Times New Roman" w:hAnsi="Times New Roman" w:cs="Times New Roman"/>
                <w:noProof/>
                <w:webHidden/>
                <w:color w:val="767671"/>
                <w:sz w:val="24"/>
                <w:szCs w:val="24"/>
              </w:rPr>
              <w:fldChar w:fldCharType="end"/>
            </w:r>
          </w:hyperlink>
        </w:p>
        <w:p w14:paraId="6EF49770" w14:textId="0B99F1C7" w:rsidR="002A00DF" w:rsidRPr="002A00DF" w:rsidRDefault="00000000">
          <w:pPr>
            <w:pStyle w:val="TDC3"/>
            <w:tabs>
              <w:tab w:val="left" w:pos="1320"/>
              <w:tab w:val="right" w:leader="dot" w:pos="7910"/>
            </w:tabs>
            <w:rPr>
              <w:rFonts w:ascii="Times New Roman" w:eastAsiaTheme="minorEastAsia" w:hAnsi="Times New Roman" w:cs="Times New Roman"/>
              <w:noProof/>
              <w:color w:val="767671"/>
              <w:sz w:val="24"/>
              <w:szCs w:val="24"/>
              <w:lang w:val="es-DO" w:eastAsia="es-DO"/>
            </w:rPr>
          </w:pPr>
          <w:hyperlink w:anchor="_Toc123820558" w:history="1">
            <w:r w:rsidR="002A00DF" w:rsidRPr="002A00DF">
              <w:rPr>
                <w:rStyle w:val="Hipervnculo"/>
                <w:rFonts w:ascii="Times New Roman" w:hAnsi="Times New Roman" w:cs="Times New Roman"/>
                <w:noProof/>
                <w:color w:val="767671"/>
                <w:sz w:val="24"/>
                <w:szCs w:val="24"/>
                <w:lang w:val="es-DO"/>
              </w:rPr>
              <w:t>4.1.4</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Políticas de pagos</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_Toc123820558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16</w:t>
            </w:r>
            <w:r w:rsidR="002A00DF" w:rsidRPr="002A00DF">
              <w:rPr>
                <w:rFonts w:ascii="Times New Roman" w:hAnsi="Times New Roman" w:cs="Times New Roman"/>
                <w:noProof/>
                <w:webHidden/>
                <w:color w:val="767671"/>
                <w:sz w:val="24"/>
                <w:szCs w:val="24"/>
              </w:rPr>
              <w:fldChar w:fldCharType="end"/>
            </w:r>
          </w:hyperlink>
        </w:p>
        <w:p w14:paraId="3862997A" w14:textId="60C12EDE" w:rsidR="002A00DF" w:rsidRPr="002A00DF" w:rsidRDefault="00000000">
          <w:pPr>
            <w:pStyle w:val="TDC3"/>
            <w:tabs>
              <w:tab w:val="left" w:pos="1320"/>
              <w:tab w:val="right" w:leader="dot" w:pos="7910"/>
            </w:tabs>
            <w:rPr>
              <w:rFonts w:ascii="Times New Roman" w:eastAsiaTheme="minorEastAsia" w:hAnsi="Times New Roman" w:cs="Times New Roman"/>
              <w:noProof/>
              <w:color w:val="767671"/>
              <w:sz w:val="24"/>
              <w:szCs w:val="24"/>
              <w:lang w:val="es-DO" w:eastAsia="es-DO"/>
            </w:rPr>
          </w:pPr>
          <w:hyperlink w:anchor="_Toc123820559" w:history="1">
            <w:r w:rsidR="002A00DF" w:rsidRPr="002A00DF">
              <w:rPr>
                <w:rStyle w:val="Hipervnculo"/>
                <w:rFonts w:ascii="Times New Roman" w:hAnsi="Times New Roman" w:cs="Times New Roman"/>
                <w:noProof/>
                <w:color w:val="767671"/>
                <w:sz w:val="24"/>
                <w:szCs w:val="24"/>
                <w:lang w:val="es-DO"/>
              </w:rPr>
              <w:t>4.1.5</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Inversiones realizadas</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_Toc123820559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16</w:t>
            </w:r>
            <w:r w:rsidR="002A00DF" w:rsidRPr="002A00DF">
              <w:rPr>
                <w:rFonts w:ascii="Times New Roman" w:hAnsi="Times New Roman" w:cs="Times New Roman"/>
                <w:noProof/>
                <w:webHidden/>
                <w:color w:val="767671"/>
                <w:sz w:val="24"/>
                <w:szCs w:val="24"/>
              </w:rPr>
              <w:fldChar w:fldCharType="end"/>
            </w:r>
          </w:hyperlink>
        </w:p>
        <w:p w14:paraId="39A6A57A" w14:textId="019C0C9F" w:rsidR="002A00DF" w:rsidRPr="002A00DF" w:rsidRDefault="00000000">
          <w:pPr>
            <w:pStyle w:val="TDC2"/>
            <w:rPr>
              <w:rFonts w:ascii="Times New Roman" w:eastAsiaTheme="minorEastAsia" w:hAnsi="Times New Roman" w:cs="Times New Roman"/>
              <w:noProof/>
              <w:color w:val="767671"/>
              <w:sz w:val="24"/>
              <w:szCs w:val="24"/>
              <w:lang w:val="es-DO" w:eastAsia="es-DO"/>
            </w:rPr>
          </w:pPr>
          <w:hyperlink w:anchor="_Toc123820560" w:history="1">
            <w:r w:rsidR="002A00DF" w:rsidRPr="002A00DF">
              <w:rPr>
                <w:rStyle w:val="Hipervnculo"/>
                <w:rFonts w:ascii="Times New Roman" w:hAnsi="Times New Roman" w:cs="Times New Roman"/>
                <w:caps/>
                <w:noProof/>
                <w:color w:val="767671"/>
                <w:sz w:val="24"/>
                <w:szCs w:val="24"/>
                <w:lang w:val="es-DO"/>
              </w:rPr>
              <w:t>4.2</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Desempeño de los Recursos Humanos</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_Toc123820560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17</w:t>
            </w:r>
            <w:r w:rsidR="002A00DF" w:rsidRPr="002A00DF">
              <w:rPr>
                <w:rFonts w:ascii="Times New Roman" w:hAnsi="Times New Roman" w:cs="Times New Roman"/>
                <w:noProof/>
                <w:webHidden/>
                <w:color w:val="767671"/>
                <w:sz w:val="24"/>
                <w:szCs w:val="24"/>
              </w:rPr>
              <w:fldChar w:fldCharType="end"/>
            </w:r>
          </w:hyperlink>
        </w:p>
        <w:p w14:paraId="49271016" w14:textId="1204B999" w:rsidR="002A00DF" w:rsidRPr="002A00DF" w:rsidRDefault="00000000">
          <w:pPr>
            <w:pStyle w:val="TDC3"/>
            <w:tabs>
              <w:tab w:val="left" w:pos="1320"/>
              <w:tab w:val="right" w:leader="dot" w:pos="7910"/>
            </w:tabs>
            <w:rPr>
              <w:rFonts w:ascii="Times New Roman" w:eastAsiaTheme="minorEastAsia" w:hAnsi="Times New Roman" w:cs="Times New Roman"/>
              <w:noProof/>
              <w:color w:val="767671"/>
              <w:sz w:val="24"/>
              <w:szCs w:val="24"/>
              <w:lang w:val="es-DO" w:eastAsia="es-DO"/>
            </w:rPr>
          </w:pPr>
          <w:hyperlink w:anchor="_Toc123820561" w:history="1">
            <w:r w:rsidR="002A00DF" w:rsidRPr="002A00DF">
              <w:rPr>
                <w:rStyle w:val="Hipervnculo"/>
                <w:rFonts w:ascii="Times New Roman" w:hAnsi="Times New Roman" w:cs="Times New Roman"/>
                <w:noProof/>
                <w:color w:val="767671"/>
                <w:sz w:val="24"/>
                <w:szCs w:val="24"/>
              </w:rPr>
              <w:t>4.2.1</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rPr>
              <w:t>Manual de Cargos</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_Toc123820561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17</w:t>
            </w:r>
            <w:r w:rsidR="002A00DF" w:rsidRPr="002A00DF">
              <w:rPr>
                <w:rFonts w:ascii="Times New Roman" w:hAnsi="Times New Roman" w:cs="Times New Roman"/>
                <w:noProof/>
                <w:webHidden/>
                <w:color w:val="767671"/>
                <w:sz w:val="24"/>
                <w:szCs w:val="24"/>
              </w:rPr>
              <w:fldChar w:fldCharType="end"/>
            </w:r>
          </w:hyperlink>
        </w:p>
        <w:p w14:paraId="7AA102DE" w14:textId="381BB51C" w:rsidR="002A00DF" w:rsidRPr="002A00DF" w:rsidRDefault="00000000">
          <w:pPr>
            <w:pStyle w:val="TDC3"/>
            <w:tabs>
              <w:tab w:val="left" w:pos="1320"/>
              <w:tab w:val="right" w:leader="dot" w:pos="7910"/>
            </w:tabs>
            <w:rPr>
              <w:rFonts w:ascii="Times New Roman" w:eastAsiaTheme="minorEastAsia" w:hAnsi="Times New Roman" w:cs="Times New Roman"/>
              <w:noProof/>
              <w:color w:val="767671"/>
              <w:sz w:val="24"/>
              <w:szCs w:val="24"/>
              <w:lang w:val="es-DO" w:eastAsia="es-DO"/>
            </w:rPr>
          </w:pPr>
          <w:hyperlink w:anchor="_Toc123820562" w:history="1">
            <w:r w:rsidR="002A00DF" w:rsidRPr="002A00DF">
              <w:rPr>
                <w:rStyle w:val="Hipervnculo"/>
                <w:rFonts w:ascii="Times New Roman" w:hAnsi="Times New Roman" w:cs="Times New Roman"/>
                <w:noProof/>
                <w:color w:val="767671"/>
                <w:sz w:val="24"/>
                <w:szCs w:val="24"/>
                <w:lang w:val="es-DO"/>
              </w:rPr>
              <w:t>4.2.2</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Capacitaciones Institucionales</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_Toc123820562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17</w:t>
            </w:r>
            <w:r w:rsidR="002A00DF" w:rsidRPr="002A00DF">
              <w:rPr>
                <w:rFonts w:ascii="Times New Roman" w:hAnsi="Times New Roman" w:cs="Times New Roman"/>
                <w:noProof/>
                <w:webHidden/>
                <w:color w:val="767671"/>
                <w:sz w:val="24"/>
                <w:szCs w:val="24"/>
              </w:rPr>
              <w:fldChar w:fldCharType="end"/>
            </w:r>
          </w:hyperlink>
        </w:p>
        <w:p w14:paraId="0DF7E78D" w14:textId="1E44BB3B" w:rsidR="002A00DF" w:rsidRPr="002A00DF" w:rsidRDefault="00000000">
          <w:pPr>
            <w:pStyle w:val="TDC3"/>
            <w:tabs>
              <w:tab w:val="left" w:pos="1320"/>
              <w:tab w:val="right" w:leader="dot" w:pos="7910"/>
            </w:tabs>
            <w:rPr>
              <w:rFonts w:ascii="Times New Roman" w:eastAsiaTheme="minorEastAsia" w:hAnsi="Times New Roman" w:cs="Times New Roman"/>
              <w:noProof/>
              <w:color w:val="767671"/>
              <w:sz w:val="24"/>
              <w:szCs w:val="24"/>
              <w:lang w:val="es-DO" w:eastAsia="es-DO"/>
            </w:rPr>
          </w:pPr>
          <w:hyperlink w:anchor="_Toc123820563" w:history="1">
            <w:r w:rsidR="002A00DF" w:rsidRPr="002A00DF">
              <w:rPr>
                <w:rStyle w:val="Hipervnculo"/>
                <w:rFonts w:ascii="Times New Roman" w:hAnsi="Times New Roman" w:cs="Times New Roman"/>
                <w:noProof/>
                <w:color w:val="767671"/>
                <w:sz w:val="24"/>
                <w:szCs w:val="24"/>
                <w:lang w:val="es-DO"/>
              </w:rPr>
              <w:t>4.2.3</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Estadísticas de Género</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_Toc123820563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17</w:t>
            </w:r>
            <w:r w:rsidR="002A00DF" w:rsidRPr="002A00DF">
              <w:rPr>
                <w:rFonts w:ascii="Times New Roman" w:hAnsi="Times New Roman" w:cs="Times New Roman"/>
                <w:noProof/>
                <w:webHidden/>
                <w:color w:val="767671"/>
                <w:sz w:val="24"/>
                <w:szCs w:val="24"/>
              </w:rPr>
              <w:fldChar w:fldCharType="end"/>
            </w:r>
          </w:hyperlink>
        </w:p>
        <w:p w14:paraId="7A7ACB16" w14:textId="64C4F4C8" w:rsidR="002A00DF" w:rsidRPr="002A00DF" w:rsidRDefault="00000000">
          <w:pPr>
            <w:pStyle w:val="TDC2"/>
            <w:rPr>
              <w:rFonts w:ascii="Times New Roman" w:eastAsiaTheme="minorEastAsia" w:hAnsi="Times New Roman" w:cs="Times New Roman"/>
              <w:noProof/>
              <w:color w:val="767671"/>
              <w:sz w:val="24"/>
              <w:szCs w:val="24"/>
              <w:lang w:val="es-DO" w:eastAsia="es-DO"/>
            </w:rPr>
          </w:pPr>
          <w:hyperlink w:anchor="_Toc123820564" w:history="1">
            <w:r w:rsidR="002A00DF" w:rsidRPr="002A00DF">
              <w:rPr>
                <w:rStyle w:val="Hipervnculo"/>
                <w:rFonts w:ascii="Times New Roman" w:hAnsi="Times New Roman" w:cs="Times New Roman"/>
                <w:caps/>
                <w:noProof/>
                <w:color w:val="767671"/>
                <w:sz w:val="24"/>
                <w:szCs w:val="24"/>
                <w:lang w:val="es-DO"/>
              </w:rPr>
              <w:t>4.3</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Desempeño de los  Procesos Jurídicos</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_Toc123820564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22</w:t>
            </w:r>
            <w:r w:rsidR="002A00DF" w:rsidRPr="002A00DF">
              <w:rPr>
                <w:rFonts w:ascii="Times New Roman" w:hAnsi="Times New Roman" w:cs="Times New Roman"/>
                <w:noProof/>
                <w:webHidden/>
                <w:color w:val="767671"/>
                <w:sz w:val="24"/>
                <w:szCs w:val="24"/>
              </w:rPr>
              <w:fldChar w:fldCharType="end"/>
            </w:r>
          </w:hyperlink>
        </w:p>
        <w:p w14:paraId="53CDF40A" w14:textId="3FF03B50" w:rsidR="002A00DF" w:rsidRPr="002A00DF" w:rsidRDefault="00000000">
          <w:pPr>
            <w:pStyle w:val="TDC2"/>
            <w:rPr>
              <w:rFonts w:ascii="Times New Roman" w:eastAsiaTheme="minorEastAsia" w:hAnsi="Times New Roman" w:cs="Times New Roman"/>
              <w:noProof/>
              <w:color w:val="767671"/>
              <w:sz w:val="24"/>
              <w:szCs w:val="24"/>
              <w:lang w:val="es-DO" w:eastAsia="es-DO"/>
            </w:rPr>
          </w:pPr>
          <w:hyperlink w:anchor="_Toc123820565" w:history="1">
            <w:r w:rsidR="002A00DF" w:rsidRPr="002A00DF">
              <w:rPr>
                <w:rStyle w:val="Hipervnculo"/>
                <w:rFonts w:ascii="Times New Roman" w:hAnsi="Times New Roman" w:cs="Times New Roman"/>
                <w:caps/>
                <w:noProof/>
                <w:color w:val="767671"/>
                <w:sz w:val="24"/>
                <w:szCs w:val="24"/>
                <w:lang w:val="es-DO"/>
              </w:rPr>
              <w:t>4.4</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Desempeño del Sistema de Planificación y Desarrollo Institucional</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_Toc123820565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27</w:t>
            </w:r>
            <w:r w:rsidR="002A00DF" w:rsidRPr="002A00DF">
              <w:rPr>
                <w:rFonts w:ascii="Times New Roman" w:hAnsi="Times New Roman" w:cs="Times New Roman"/>
                <w:noProof/>
                <w:webHidden/>
                <w:color w:val="767671"/>
                <w:sz w:val="24"/>
                <w:szCs w:val="24"/>
              </w:rPr>
              <w:fldChar w:fldCharType="end"/>
            </w:r>
          </w:hyperlink>
        </w:p>
        <w:p w14:paraId="1F1816F3" w14:textId="7EF07DDB" w:rsidR="002A00DF" w:rsidRPr="002A00DF" w:rsidRDefault="00000000">
          <w:pPr>
            <w:pStyle w:val="TDC3"/>
            <w:tabs>
              <w:tab w:val="left" w:pos="1320"/>
              <w:tab w:val="right" w:leader="dot" w:pos="7910"/>
            </w:tabs>
            <w:rPr>
              <w:rFonts w:ascii="Times New Roman" w:eastAsiaTheme="minorEastAsia" w:hAnsi="Times New Roman" w:cs="Times New Roman"/>
              <w:noProof/>
              <w:color w:val="767671"/>
              <w:sz w:val="24"/>
              <w:szCs w:val="24"/>
              <w:lang w:val="es-DO" w:eastAsia="es-DO"/>
            </w:rPr>
          </w:pPr>
          <w:hyperlink w:anchor="_Toc123820566" w:history="1">
            <w:r w:rsidR="002A00DF" w:rsidRPr="002A00DF">
              <w:rPr>
                <w:rStyle w:val="Hipervnculo"/>
                <w:rFonts w:ascii="Times New Roman" w:hAnsi="Times New Roman" w:cs="Times New Roman"/>
                <w:noProof/>
                <w:color w:val="767671"/>
                <w:sz w:val="24"/>
                <w:szCs w:val="24"/>
                <w:lang w:val="es-DO"/>
              </w:rPr>
              <w:t>4.4.1</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Plan Estratégico Institucional</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_Toc123820566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27</w:t>
            </w:r>
            <w:r w:rsidR="002A00DF" w:rsidRPr="002A00DF">
              <w:rPr>
                <w:rFonts w:ascii="Times New Roman" w:hAnsi="Times New Roman" w:cs="Times New Roman"/>
                <w:noProof/>
                <w:webHidden/>
                <w:color w:val="767671"/>
                <w:sz w:val="24"/>
                <w:szCs w:val="24"/>
              </w:rPr>
              <w:fldChar w:fldCharType="end"/>
            </w:r>
          </w:hyperlink>
        </w:p>
        <w:p w14:paraId="7A3530A8" w14:textId="4B2F2392" w:rsidR="002A00DF" w:rsidRPr="002A00DF" w:rsidRDefault="00000000">
          <w:pPr>
            <w:pStyle w:val="TDC3"/>
            <w:tabs>
              <w:tab w:val="left" w:pos="1320"/>
              <w:tab w:val="right" w:leader="dot" w:pos="7910"/>
            </w:tabs>
            <w:rPr>
              <w:rFonts w:ascii="Times New Roman" w:eastAsiaTheme="minorEastAsia" w:hAnsi="Times New Roman" w:cs="Times New Roman"/>
              <w:noProof/>
              <w:color w:val="767671"/>
              <w:sz w:val="24"/>
              <w:szCs w:val="24"/>
              <w:lang w:val="es-DO" w:eastAsia="es-DO"/>
            </w:rPr>
          </w:pPr>
          <w:hyperlink w:anchor="_Toc123820567" w:history="1">
            <w:r w:rsidR="002A00DF" w:rsidRPr="002A00DF">
              <w:rPr>
                <w:rStyle w:val="Hipervnculo"/>
                <w:rFonts w:ascii="Times New Roman" w:hAnsi="Times New Roman" w:cs="Times New Roman"/>
                <w:noProof/>
                <w:color w:val="767671"/>
                <w:sz w:val="24"/>
                <w:szCs w:val="24"/>
                <w:lang w:val="es-DO"/>
              </w:rPr>
              <w:t>4.4.2</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Plan Operativo Anual</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_Toc123820567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27</w:t>
            </w:r>
            <w:r w:rsidR="002A00DF" w:rsidRPr="002A00DF">
              <w:rPr>
                <w:rFonts w:ascii="Times New Roman" w:hAnsi="Times New Roman" w:cs="Times New Roman"/>
                <w:noProof/>
                <w:webHidden/>
                <w:color w:val="767671"/>
                <w:sz w:val="24"/>
                <w:szCs w:val="24"/>
              </w:rPr>
              <w:fldChar w:fldCharType="end"/>
            </w:r>
          </w:hyperlink>
        </w:p>
        <w:p w14:paraId="659888B4" w14:textId="0084DCE4" w:rsidR="002A00DF" w:rsidRPr="002A00DF" w:rsidRDefault="00000000">
          <w:pPr>
            <w:pStyle w:val="TDC3"/>
            <w:tabs>
              <w:tab w:val="left" w:pos="1320"/>
              <w:tab w:val="right" w:leader="dot" w:pos="7910"/>
            </w:tabs>
            <w:rPr>
              <w:rFonts w:ascii="Times New Roman" w:eastAsiaTheme="minorEastAsia" w:hAnsi="Times New Roman" w:cs="Times New Roman"/>
              <w:noProof/>
              <w:color w:val="767671"/>
              <w:sz w:val="24"/>
              <w:szCs w:val="24"/>
              <w:lang w:val="es-DO" w:eastAsia="es-DO"/>
            </w:rPr>
          </w:pPr>
          <w:hyperlink w:anchor="_Toc123820568" w:history="1">
            <w:r w:rsidR="002A00DF" w:rsidRPr="002A00DF">
              <w:rPr>
                <w:rStyle w:val="Hipervnculo"/>
                <w:rFonts w:ascii="Times New Roman" w:hAnsi="Times New Roman" w:cs="Times New Roman"/>
                <w:noProof/>
                <w:color w:val="767671"/>
                <w:sz w:val="24"/>
                <w:szCs w:val="24"/>
                <w:lang w:val="es-DO"/>
              </w:rPr>
              <w:t>4.4.3</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Manual de Procedimientos de la Comisión</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_Toc123820568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28</w:t>
            </w:r>
            <w:r w:rsidR="002A00DF" w:rsidRPr="002A00DF">
              <w:rPr>
                <w:rFonts w:ascii="Times New Roman" w:hAnsi="Times New Roman" w:cs="Times New Roman"/>
                <w:noProof/>
                <w:webHidden/>
                <w:color w:val="767671"/>
                <w:sz w:val="24"/>
                <w:szCs w:val="24"/>
              </w:rPr>
              <w:fldChar w:fldCharType="end"/>
            </w:r>
          </w:hyperlink>
        </w:p>
        <w:p w14:paraId="27C13BFB" w14:textId="6804675C" w:rsidR="002A00DF" w:rsidRPr="002A00DF" w:rsidRDefault="00000000">
          <w:pPr>
            <w:pStyle w:val="TDC3"/>
            <w:tabs>
              <w:tab w:val="left" w:pos="1320"/>
              <w:tab w:val="right" w:leader="dot" w:pos="7910"/>
            </w:tabs>
            <w:rPr>
              <w:rFonts w:ascii="Times New Roman" w:eastAsiaTheme="minorEastAsia" w:hAnsi="Times New Roman" w:cs="Times New Roman"/>
              <w:noProof/>
              <w:color w:val="767671"/>
              <w:sz w:val="24"/>
              <w:szCs w:val="24"/>
              <w:lang w:val="es-DO" w:eastAsia="es-DO"/>
            </w:rPr>
          </w:pPr>
          <w:hyperlink w:anchor="_Toc123820569" w:history="1">
            <w:r w:rsidR="002A00DF" w:rsidRPr="002A00DF">
              <w:rPr>
                <w:rStyle w:val="Hipervnculo"/>
                <w:rFonts w:ascii="Times New Roman" w:hAnsi="Times New Roman" w:cs="Times New Roman"/>
                <w:noProof/>
                <w:color w:val="767671"/>
                <w:sz w:val="24"/>
                <w:szCs w:val="24"/>
                <w:lang w:val="es-DO"/>
              </w:rPr>
              <w:t>4.4.4</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Mapa de Procesos de la Comisión</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_Toc123820569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28</w:t>
            </w:r>
            <w:r w:rsidR="002A00DF" w:rsidRPr="002A00DF">
              <w:rPr>
                <w:rFonts w:ascii="Times New Roman" w:hAnsi="Times New Roman" w:cs="Times New Roman"/>
                <w:noProof/>
                <w:webHidden/>
                <w:color w:val="767671"/>
                <w:sz w:val="24"/>
                <w:szCs w:val="24"/>
              </w:rPr>
              <w:fldChar w:fldCharType="end"/>
            </w:r>
          </w:hyperlink>
        </w:p>
        <w:p w14:paraId="3B26D6D0" w14:textId="784CC968" w:rsidR="002A00DF" w:rsidRPr="002A00DF" w:rsidRDefault="00000000">
          <w:pPr>
            <w:pStyle w:val="TDC3"/>
            <w:tabs>
              <w:tab w:val="left" w:pos="1320"/>
              <w:tab w:val="right" w:leader="dot" w:pos="7910"/>
            </w:tabs>
            <w:rPr>
              <w:rFonts w:ascii="Times New Roman" w:eastAsiaTheme="minorEastAsia" w:hAnsi="Times New Roman" w:cs="Times New Roman"/>
              <w:noProof/>
              <w:color w:val="767671"/>
              <w:sz w:val="24"/>
              <w:szCs w:val="24"/>
              <w:lang w:val="es-DO" w:eastAsia="es-DO"/>
            </w:rPr>
          </w:pPr>
          <w:hyperlink w:anchor="_Toc123820570" w:history="1">
            <w:r w:rsidR="002A00DF" w:rsidRPr="002A00DF">
              <w:rPr>
                <w:rStyle w:val="Hipervnculo"/>
                <w:rFonts w:ascii="Times New Roman" w:hAnsi="Times New Roman" w:cs="Times New Roman"/>
                <w:noProof/>
                <w:color w:val="767671"/>
                <w:sz w:val="24"/>
                <w:szCs w:val="24"/>
                <w:lang w:val="es-DO"/>
              </w:rPr>
              <w:t>4.4.5</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Acciones para el Fortalecimiento Institucional la Unidad de Planificación y Desarrollo.</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_Toc123820570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29</w:t>
            </w:r>
            <w:r w:rsidR="002A00DF" w:rsidRPr="002A00DF">
              <w:rPr>
                <w:rFonts w:ascii="Times New Roman" w:hAnsi="Times New Roman" w:cs="Times New Roman"/>
                <w:noProof/>
                <w:webHidden/>
                <w:color w:val="767671"/>
                <w:sz w:val="24"/>
                <w:szCs w:val="24"/>
              </w:rPr>
              <w:fldChar w:fldCharType="end"/>
            </w:r>
          </w:hyperlink>
        </w:p>
        <w:p w14:paraId="5C0BC01A" w14:textId="1A53F871" w:rsidR="002A00DF" w:rsidRPr="002A00DF" w:rsidRDefault="00000000">
          <w:pPr>
            <w:pStyle w:val="TDC3"/>
            <w:tabs>
              <w:tab w:val="left" w:pos="1320"/>
              <w:tab w:val="right" w:leader="dot" w:pos="7910"/>
            </w:tabs>
            <w:rPr>
              <w:rFonts w:ascii="Times New Roman" w:eastAsiaTheme="minorEastAsia" w:hAnsi="Times New Roman" w:cs="Times New Roman"/>
              <w:noProof/>
              <w:color w:val="767671"/>
              <w:sz w:val="24"/>
              <w:szCs w:val="24"/>
              <w:lang w:val="es-DO" w:eastAsia="es-DO"/>
            </w:rPr>
          </w:pPr>
          <w:hyperlink w:anchor="_Toc123820571" w:history="1">
            <w:r w:rsidR="002A00DF" w:rsidRPr="002A00DF">
              <w:rPr>
                <w:rStyle w:val="Hipervnculo"/>
                <w:rFonts w:ascii="Times New Roman" w:hAnsi="Times New Roman" w:cs="Times New Roman"/>
                <w:noProof/>
                <w:color w:val="767671"/>
                <w:sz w:val="24"/>
                <w:szCs w:val="24"/>
                <w:lang w:val="es-DO"/>
              </w:rPr>
              <w:t>4.4.6</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Relaciones interinstitucionales</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_Toc123820571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29</w:t>
            </w:r>
            <w:r w:rsidR="002A00DF" w:rsidRPr="002A00DF">
              <w:rPr>
                <w:rFonts w:ascii="Times New Roman" w:hAnsi="Times New Roman" w:cs="Times New Roman"/>
                <w:noProof/>
                <w:webHidden/>
                <w:color w:val="767671"/>
                <w:sz w:val="24"/>
                <w:szCs w:val="24"/>
              </w:rPr>
              <w:fldChar w:fldCharType="end"/>
            </w:r>
          </w:hyperlink>
        </w:p>
        <w:p w14:paraId="49D59DC8" w14:textId="6272FD56" w:rsidR="002A00DF" w:rsidRPr="002A00DF" w:rsidRDefault="00000000">
          <w:pPr>
            <w:pStyle w:val="TDC2"/>
            <w:rPr>
              <w:rFonts w:ascii="Times New Roman" w:eastAsiaTheme="minorEastAsia" w:hAnsi="Times New Roman" w:cs="Times New Roman"/>
              <w:noProof/>
              <w:color w:val="767671"/>
              <w:sz w:val="24"/>
              <w:szCs w:val="24"/>
              <w:lang w:val="es-DO" w:eastAsia="es-DO"/>
            </w:rPr>
          </w:pPr>
          <w:hyperlink w:anchor="_Toc123820572" w:history="1">
            <w:r w:rsidR="002A00DF" w:rsidRPr="002A00DF">
              <w:rPr>
                <w:rStyle w:val="Hipervnculo"/>
                <w:rFonts w:ascii="Times New Roman" w:hAnsi="Times New Roman" w:cs="Times New Roman"/>
                <w:caps/>
                <w:noProof/>
                <w:color w:val="767671"/>
                <w:sz w:val="24"/>
                <w:szCs w:val="24"/>
                <w:lang w:val="es-DO"/>
              </w:rPr>
              <w:t>4.5</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Desempeño del Departamento de Comunicaciones</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_Toc123820572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31</w:t>
            </w:r>
            <w:r w:rsidR="002A00DF" w:rsidRPr="002A00DF">
              <w:rPr>
                <w:rFonts w:ascii="Times New Roman" w:hAnsi="Times New Roman" w:cs="Times New Roman"/>
                <w:noProof/>
                <w:webHidden/>
                <w:color w:val="767671"/>
                <w:sz w:val="24"/>
                <w:szCs w:val="24"/>
              </w:rPr>
              <w:fldChar w:fldCharType="end"/>
            </w:r>
          </w:hyperlink>
        </w:p>
        <w:p w14:paraId="2312D08F" w14:textId="79A2B6BC" w:rsidR="002A00DF" w:rsidRPr="002A00DF" w:rsidRDefault="00000000">
          <w:pPr>
            <w:pStyle w:val="TDC2"/>
            <w:rPr>
              <w:rFonts w:ascii="Times New Roman" w:eastAsiaTheme="minorEastAsia" w:hAnsi="Times New Roman" w:cs="Times New Roman"/>
              <w:noProof/>
              <w:color w:val="767671"/>
              <w:sz w:val="24"/>
              <w:szCs w:val="24"/>
              <w:lang w:val="es-DO" w:eastAsia="es-DO"/>
            </w:rPr>
          </w:pPr>
          <w:hyperlink w:anchor="_Toc123820573" w:history="1">
            <w:r w:rsidR="002A00DF" w:rsidRPr="002A00DF">
              <w:rPr>
                <w:rStyle w:val="Hipervnculo"/>
                <w:rFonts w:ascii="Times New Roman" w:hAnsi="Times New Roman" w:cs="Times New Roman"/>
                <w:caps/>
                <w:noProof/>
                <w:color w:val="767671"/>
                <w:sz w:val="24"/>
                <w:szCs w:val="24"/>
                <w:lang w:val="es-DO"/>
              </w:rPr>
              <w:t>4.6</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Desempeño de la Tecnología</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_Toc123820573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34</w:t>
            </w:r>
            <w:r w:rsidR="002A00DF" w:rsidRPr="002A00DF">
              <w:rPr>
                <w:rFonts w:ascii="Times New Roman" w:hAnsi="Times New Roman" w:cs="Times New Roman"/>
                <w:noProof/>
                <w:webHidden/>
                <w:color w:val="767671"/>
                <w:sz w:val="24"/>
                <w:szCs w:val="24"/>
              </w:rPr>
              <w:fldChar w:fldCharType="end"/>
            </w:r>
          </w:hyperlink>
        </w:p>
        <w:p w14:paraId="23D7BBB1" w14:textId="762669B6" w:rsidR="002A00DF" w:rsidRPr="002A00DF" w:rsidRDefault="00000000">
          <w:pPr>
            <w:pStyle w:val="TDC1"/>
            <w:rPr>
              <w:rFonts w:eastAsiaTheme="minorEastAsia" w:cs="Times New Roman"/>
              <w:noProof/>
              <w:color w:val="767671"/>
              <w:szCs w:val="24"/>
              <w:lang w:val="es-DO" w:eastAsia="es-DO"/>
            </w:rPr>
          </w:pPr>
          <w:hyperlink w:anchor="_Toc123820574" w:history="1">
            <w:r w:rsidR="002A00DF" w:rsidRPr="002A00DF">
              <w:rPr>
                <w:rStyle w:val="Hipervnculo"/>
                <w:rFonts w:cs="Times New Roman"/>
                <w:noProof/>
                <w:color w:val="767671"/>
                <w:szCs w:val="24"/>
              </w:rPr>
              <w:t>5.</w:t>
            </w:r>
            <w:r w:rsidR="002A00DF" w:rsidRPr="002A00DF">
              <w:rPr>
                <w:rFonts w:eastAsiaTheme="minorEastAsia" w:cs="Times New Roman"/>
                <w:noProof/>
                <w:color w:val="767671"/>
                <w:szCs w:val="24"/>
                <w:lang w:val="es-DO" w:eastAsia="es-DO"/>
              </w:rPr>
              <w:tab/>
            </w:r>
            <w:r w:rsidR="002A00DF" w:rsidRPr="002A00DF">
              <w:rPr>
                <w:rStyle w:val="Hipervnculo"/>
                <w:rFonts w:cs="Times New Roman"/>
                <w:noProof/>
                <w:color w:val="767671"/>
                <w:szCs w:val="24"/>
              </w:rPr>
              <w:t>SERVICIO AL CIUDADANO Y TRANSPARENCIA INSTITUCIONAL</w:t>
            </w:r>
            <w:r w:rsidR="002A00DF" w:rsidRPr="002A00DF">
              <w:rPr>
                <w:rFonts w:cs="Times New Roman"/>
                <w:noProof/>
                <w:webHidden/>
                <w:color w:val="767671"/>
                <w:szCs w:val="24"/>
              </w:rPr>
              <w:tab/>
            </w:r>
            <w:r w:rsidR="002A00DF" w:rsidRPr="002A00DF">
              <w:rPr>
                <w:rFonts w:cs="Times New Roman"/>
                <w:noProof/>
                <w:webHidden/>
                <w:color w:val="767671"/>
                <w:szCs w:val="24"/>
              </w:rPr>
              <w:fldChar w:fldCharType="begin"/>
            </w:r>
            <w:r w:rsidR="002A00DF" w:rsidRPr="002A00DF">
              <w:rPr>
                <w:rFonts w:cs="Times New Roman"/>
                <w:noProof/>
                <w:webHidden/>
                <w:color w:val="767671"/>
                <w:szCs w:val="24"/>
              </w:rPr>
              <w:instrText xml:space="preserve"> PAGEREF _Toc123820574 \h </w:instrText>
            </w:r>
            <w:r w:rsidR="002A00DF" w:rsidRPr="002A00DF">
              <w:rPr>
                <w:rFonts w:cs="Times New Roman"/>
                <w:noProof/>
                <w:webHidden/>
                <w:color w:val="767671"/>
                <w:szCs w:val="24"/>
              </w:rPr>
            </w:r>
            <w:r w:rsidR="002A00DF" w:rsidRPr="002A00DF">
              <w:rPr>
                <w:rFonts w:cs="Times New Roman"/>
                <w:noProof/>
                <w:webHidden/>
                <w:color w:val="767671"/>
                <w:szCs w:val="24"/>
              </w:rPr>
              <w:fldChar w:fldCharType="separate"/>
            </w:r>
            <w:r w:rsidR="002A00DF" w:rsidRPr="002A00DF">
              <w:rPr>
                <w:rFonts w:cs="Times New Roman"/>
                <w:noProof/>
                <w:webHidden/>
                <w:color w:val="767671"/>
                <w:szCs w:val="24"/>
              </w:rPr>
              <w:t>36</w:t>
            </w:r>
            <w:r w:rsidR="002A00DF" w:rsidRPr="002A00DF">
              <w:rPr>
                <w:rFonts w:cs="Times New Roman"/>
                <w:noProof/>
                <w:webHidden/>
                <w:color w:val="767671"/>
                <w:szCs w:val="24"/>
              </w:rPr>
              <w:fldChar w:fldCharType="end"/>
            </w:r>
          </w:hyperlink>
        </w:p>
        <w:p w14:paraId="2648428E" w14:textId="1ECBF387" w:rsidR="002A00DF" w:rsidRPr="002A00DF" w:rsidRDefault="00000000">
          <w:pPr>
            <w:pStyle w:val="TDC2"/>
            <w:rPr>
              <w:rFonts w:ascii="Times New Roman" w:eastAsiaTheme="minorEastAsia" w:hAnsi="Times New Roman" w:cs="Times New Roman"/>
              <w:noProof/>
              <w:color w:val="767671"/>
              <w:sz w:val="24"/>
              <w:szCs w:val="24"/>
              <w:lang w:val="es-DO" w:eastAsia="es-DO"/>
            </w:rPr>
          </w:pPr>
          <w:hyperlink w:anchor="_Toc123820575" w:history="1">
            <w:r w:rsidR="002A00DF" w:rsidRPr="002A00DF">
              <w:rPr>
                <w:rStyle w:val="Hipervnculo"/>
                <w:rFonts w:ascii="Times New Roman" w:hAnsi="Times New Roman" w:cs="Times New Roman"/>
                <w:caps/>
                <w:noProof/>
                <w:color w:val="767671"/>
                <w:sz w:val="24"/>
                <w:szCs w:val="24"/>
                <w:lang w:val="es-DO"/>
              </w:rPr>
              <w:t>5.1</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Estadísticas de gestión de la Oficina de Acceso a la Información</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_Toc123820575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37</w:t>
            </w:r>
            <w:r w:rsidR="002A00DF" w:rsidRPr="002A00DF">
              <w:rPr>
                <w:rFonts w:ascii="Times New Roman" w:hAnsi="Times New Roman" w:cs="Times New Roman"/>
                <w:noProof/>
                <w:webHidden/>
                <w:color w:val="767671"/>
                <w:sz w:val="24"/>
                <w:szCs w:val="24"/>
              </w:rPr>
              <w:fldChar w:fldCharType="end"/>
            </w:r>
          </w:hyperlink>
        </w:p>
        <w:p w14:paraId="3D2DFF7A" w14:textId="490DE3CF" w:rsidR="002A00DF" w:rsidRPr="002A00DF" w:rsidRDefault="00000000">
          <w:pPr>
            <w:pStyle w:val="TDC3"/>
            <w:tabs>
              <w:tab w:val="left" w:pos="1320"/>
              <w:tab w:val="right" w:leader="dot" w:pos="7910"/>
            </w:tabs>
            <w:rPr>
              <w:rFonts w:ascii="Times New Roman" w:eastAsiaTheme="minorEastAsia" w:hAnsi="Times New Roman" w:cs="Times New Roman"/>
              <w:noProof/>
              <w:color w:val="767671"/>
              <w:sz w:val="24"/>
              <w:szCs w:val="24"/>
              <w:lang w:val="es-DO" w:eastAsia="es-DO"/>
            </w:rPr>
          </w:pPr>
          <w:hyperlink w:anchor="_Toc123820576" w:history="1">
            <w:r w:rsidR="002A00DF" w:rsidRPr="002A00DF">
              <w:rPr>
                <w:rStyle w:val="Hipervnculo"/>
                <w:rFonts w:ascii="Times New Roman" w:hAnsi="Times New Roman" w:cs="Times New Roman"/>
                <w:noProof/>
                <w:color w:val="767671"/>
                <w:sz w:val="24"/>
                <w:szCs w:val="24"/>
                <w:lang w:val="es-DO"/>
              </w:rPr>
              <w:t>5.1.1</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Estadísticas de solicitudes de información Primer Semestre 2022</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_Toc123820576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38</w:t>
            </w:r>
            <w:r w:rsidR="002A00DF" w:rsidRPr="002A00DF">
              <w:rPr>
                <w:rFonts w:ascii="Times New Roman" w:hAnsi="Times New Roman" w:cs="Times New Roman"/>
                <w:noProof/>
                <w:webHidden/>
                <w:color w:val="767671"/>
                <w:sz w:val="24"/>
                <w:szCs w:val="24"/>
              </w:rPr>
              <w:fldChar w:fldCharType="end"/>
            </w:r>
          </w:hyperlink>
        </w:p>
        <w:p w14:paraId="28AEC683" w14:textId="76CE722F" w:rsidR="002A00DF" w:rsidRPr="002A00DF" w:rsidRDefault="00000000">
          <w:pPr>
            <w:pStyle w:val="TDC3"/>
            <w:tabs>
              <w:tab w:val="left" w:pos="1320"/>
              <w:tab w:val="right" w:leader="dot" w:pos="7910"/>
            </w:tabs>
            <w:rPr>
              <w:rFonts w:ascii="Times New Roman" w:eastAsiaTheme="minorEastAsia" w:hAnsi="Times New Roman" w:cs="Times New Roman"/>
              <w:noProof/>
              <w:color w:val="767671"/>
              <w:sz w:val="24"/>
              <w:szCs w:val="24"/>
              <w:lang w:val="es-DO" w:eastAsia="es-DO"/>
            </w:rPr>
          </w:pPr>
          <w:hyperlink w:anchor="_Toc123820577" w:history="1">
            <w:r w:rsidR="002A00DF" w:rsidRPr="002A00DF">
              <w:rPr>
                <w:rStyle w:val="Hipervnculo"/>
                <w:rFonts w:ascii="Times New Roman" w:hAnsi="Times New Roman" w:cs="Times New Roman"/>
                <w:noProof/>
                <w:color w:val="767671"/>
                <w:sz w:val="24"/>
                <w:szCs w:val="24"/>
                <w:lang w:val="es-DO"/>
              </w:rPr>
              <w:t>5.1.2</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Estadísticas del Portal 311 sobre Quejas, Reclamaciones, Sugerencias y Denuncias</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_Toc123820577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39</w:t>
            </w:r>
            <w:r w:rsidR="002A00DF" w:rsidRPr="002A00DF">
              <w:rPr>
                <w:rFonts w:ascii="Times New Roman" w:hAnsi="Times New Roman" w:cs="Times New Roman"/>
                <w:noProof/>
                <w:webHidden/>
                <w:color w:val="767671"/>
                <w:sz w:val="24"/>
                <w:szCs w:val="24"/>
              </w:rPr>
              <w:fldChar w:fldCharType="end"/>
            </w:r>
          </w:hyperlink>
        </w:p>
        <w:p w14:paraId="5402453D" w14:textId="662DDE7E" w:rsidR="002A00DF" w:rsidRPr="002A00DF" w:rsidRDefault="00000000">
          <w:pPr>
            <w:pStyle w:val="TDC2"/>
            <w:rPr>
              <w:rFonts w:ascii="Times New Roman" w:eastAsiaTheme="minorEastAsia" w:hAnsi="Times New Roman" w:cs="Times New Roman"/>
              <w:noProof/>
              <w:color w:val="767671"/>
              <w:sz w:val="24"/>
              <w:szCs w:val="24"/>
              <w:lang w:val="es-DO" w:eastAsia="es-DO"/>
            </w:rPr>
          </w:pPr>
          <w:hyperlink w:anchor="_Toc123820578" w:history="1">
            <w:r w:rsidR="002A00DF" w:rsidRPr="002A00DF">
              <w:rPr>
                <w:rStyle w:val="Hipervnculo"/>
                <w:rFonts w:ascii="Times New Roman" w:hAnsi="Times New Roman" w:cs="Times New Roman"/>
                <w:caps/>
                <w:noProof/>
                <w:color w:val="767671"/>
                <w:sz w:val="24"/>
                <w:szCs w:val="24"/>
                <w:lang w:val="es-DO"/>
              </w:rPr>
              <w:t>5.2</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Resultado dediciones del Portal de Transparencia</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_Toc123820578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40</w:t>
            </w:r>
            <w:r w:rsidR="002A00DF" w:rsidRPr="002A00DF">
              <w:rPr>
                <w:rFonts w:ascii="Times New Roman" w:hAnsi="Times New Roman" w:cs="Times New Roman"/>
                <w:noProof/>
                <w:webHidden/>
                <w:color w:val="767671"/>
                <w:sz w:val="24"/>
                <w:szCs w:val="24"/>
              </w:rPr>
              <w:fldChar w:fldCharType="end"/>
            </w:r>
          </w:hyperlink>
        </w:p>
        <w:p w14:paraId="76271118" w14:textId="22FFF721" w:rsidR="002A00DF" w:rsidRPr="002A00DF" w:rsidRDefault="00000000">
          <w:pPr>
            <w:pStyle w:val="TDC1"/>
            <w:rPr>
              <w:rFonts w:eastAsiaTheme="minorEastAsia" w:cs="Times New Roman"/>
              <w:noProof/>
              <w:color w:val="767671"/>
              <w:szCs w:val="24"/>
              <w:lang w:val="es-DO" w:eastAsia="es-DO"/>
            </w:rPr>
          </w:pPr>
          <w:hyperlink w:anchor="_Toc123820579" w:history="1">
            <w:r w:rsidR="002A00DF" w:rsidRPr="002A00DF">
              <w:rPr>
                <w:rStyle w:val="Hipervnculo"/>
                <w:rFonts w:cs="Times New Roman"/>
                <w:noProof/>
                <w:color w:val="767671"/>
                <w:szCs w:val="24"/>
              </w:rPr>
              <w:t>6.</w:t>
            </w:r>
            <w:r w:rsidR="002A00DF" w:rsidRPr="002A00DF">
              <w:rPr>
                <w:rFonts w:eastAsiaTheme="minorEastAsia" w:cs="Times New Roman"/>
                <w:noProof/>
                <w:color w:val="767671"/>
                <w:szCs w:val="24"/>
                <w:lang w:val="es-DO" w:eastAsia="es-DO"/>
              </w:rPr>
              <w:tab/>
            </w:r>
            <w:r w:rsidR="002A00DF" w:rsidRPr="002A00DF">
              <w:rPr>
                <w:rStyle w:val="Hipervnculo"/>
                <w:rFonts w:cs="Times New Roman"/>
                <w:noProof/>
                <w:color w:val="767671"/>
                <w:szCs w:val="24"/>
              </w:rPr>
              <w:t>PROYECCIONES</w:t>
            </w:r>
            <w:r w:rsidR="002A00DF" w:rsidRPr="002A00DF">
              <w:rPr>
                <w:rFonts w:cs="Times New Roman"/>
                <w:noProof/>
                <w:webHidden/>
                <w:color w:val="767671"/>
                <w:szCs w:val="24"/>
              </w:rPr>
              <w:tab/>
            </w:r>
            <w:r w:rsidR="002A00DF" w:rsidRPr="002A00DF">
              <w:rPr>
                <w:rFonts w:cs="Times New Roman"/>
                <w:noProof/>
                <w:webHidden/>
                <w:color w:val="767671"/>
                <w:szCs w:val="24"/>
              </w:rPr>
              <w:fldChar w:fldCharType="begin"/>
            </w:r>
            <w:r w:rsidR="002A00DF" w:rsidRPr="002A00DF">
              <w:rPr>
                <w:rFonts w:cs="Times New Roman"/>
                <w:noProof/>
                <w:webHidden/>
                <w:color w:val="767671"/>
                <w:szCs w:val="24"/>
              </w:rPr>
              <w:instrText xml:space="preserve"> PAGEREF _Toc123820579 \h </w:instrText>
            </w:r>
            <w:r w:rsidR="002A00DF" w:rsidRPr="002A00DF">
              <w:rPr>
                <w:rFonts w:cs="Times New Roman"/>
                <w:noProof/>
                <w:webHidden/>
                <w:color w:val="767671"/>
                <w:szCs w:val="24"/>
              </w:rPr>
            </w:r>
            <w:r w:rsidR="002A00DF" w:rsidRPr="002A00DF">
              <w:rPr>
                <w:rFonts w:cs="Times New Roman"/>
                <w:noProof/>
                <w:webHidden/>
                <w:color w:val="767671"/>
                <w:szCs w:val="24"/>
              </w:rPr>
              <w:fldChar w:fldCharType="separate"/>
            </w:r>
            <w:r w:rsidR="002A00DF" w:rsidRPr="002A00DF">
              <w:rPr>
                <w:rFonts w:cs="Times New Roman"/>
                <w:noProof/>
                <w:webHidden/>
                <w:color w:val="767671"/>
                <w:szCs w:val="24"/>
              </w:rPr>
              <w:t>41</w:t>
            </w:r>
            <w:r w:rsidR="002A00DF" w:rsidRPr="002A00DF">
              <w:rPr>
                <w:rFonts w:cs="Times New Roman"/>
                <w:noProof/>
                <w:webHidden/>
                <w:color w:val="767671"/>
                <w:szCs w:val="24"/>
              </w:rPr>
              <w:fldChar w:fldCharType="end"/>
            </w:r>
          </w:hyperlink>
        </w:p>
        <w:p w14:paraId="53C7C10D" w14:textId="59D9011F" w:rsidR="002A00DF" w:rsidRPr="002A00DF" w:rsidRDefault="00000000">
          <w:pPr>
            <w:pStyle w:val="TDC1"/>
            <w:rPr>
              <w:rFonts w:eastAsiaTheme="minorEastAsia" w:cs="Times New Roman"/>
              <w:noProof/>
              <w:color w:val="767671"/>
              <w:szCs w:val="24"/>
              <w:lang w:val="es-DO" w:eastAsia="es-DO"/>
            </w:rPr>
          </w:pPr>
          <w:hyperlink w:anchor="_Toc123820580" w:history="1">
            <w:r w:rsidR="002A00DF" w:rsidRPr="002A00DF">
              <w:rPr>
                <w:rStyle w:val="Hipervnculo"/>
                <w:rFonts w:cs="Times New Roman"/>
                <w:noProof/>
                <w:color w:val="767671"/>
                <w:szCs w:val="24"/>
              </w:rPr>
              <w:t>7.</w:t>
            </w:r>
            <w:r w:rsidR="002A00DF" w:rsidRPr="002A00DF">
              <w:rPr>
                <w:rFonts w:eastAsiaTheme="minorEastAsia" w:cs="Times New Roman"/>
                <w:noProof/>
                <w:color w:val="767671"/>
                <w:szCs w:val="24"/>
                <w:lang w:val="es-DO" w:eastAsia="es-DO"/>
              </w:rPr>
              <w:tab/>
            </w:r>
            <w:r w:rsidR="002A00DF" w:rsidRPr="002A00DF">
              <w:rPr>
                <w:rStyle w:val="Hipervnculo"/>
                <w:rFonts w:cs="Times New Roman"/>
                <w:noProof/>
                <w:color w:val="767671"/>
                <w:szCs w:val="24"/>
              </w:rPr>
              <w:t>ANEXOS</w:t>
            </w:r>
            <w:r w:rsidR="002A00DF" w:rsidRPr="002A00DF">
              <w:rPr>
                <w:rFonts w:cs="Times New Roman"/>
                <w:noProof/>
                <w:webHidden/>
                <w:color w:val="767671"/>
                <w:szCs w:val="24"/>
              </w:rPr>
              <w:tab/>
            </w:r>
            <w:r w:rsidR="002A00DF" w:rsidRPr="002A00DF">
              <w:rPr>
                <w:rFonts w:cs="Times New Roman"/>
                <w:noProof/>
                <w:webHidden/>
                <w:color w:val="767671"/>
                <w:szCs w:val="24"/>
              </w:rPr>
              <w:fldChar w:fldCharType="begin"/>
            </w:r>
            <w:r w:rsidR="002A00DF" w:rsidRPr="002A00DF">
              <w:rPr>
                <w:rFonts w:cs="Times New Roman"/>
                <w:noProof/>
                <w:webHidden/>
                <w:color w:val="767671"/>
                <w:szCs w:val="24"/>
              </w:rPr>
              <w:instrText xml:space="preserve"> PAGEREF _Toc123820580 \h </w:instrText>
            </w:r>
            <w:r w:rsidR="002A00DF" w:rsidRPr="002A00DF">
              <w:rPr>
                <w:rFonts w:cs="Times New Roman"/>
                <w:noProof/>
                <w:webHidden/>
                <w:color w:val="767671"/>
                <w:szCs w:val="24"/>
              </w:rPr>
            </w:r>
            <w:r w:rsidR="002A00DF" w:rsidRPr="002A00DF">
              <w:rPr>
                <w:rFonts w:cs="Times New Roman"/>
                <w:noProof/>
                <w:webHidden/>
                <w:color w:val="767671"/>
                <w:szCs w:val="24"/>
              </w:rPr>
              <w:fldChar w:fldCharType="separate"/>
            </w:r>
            <w:r w:rsidR="002A00DF" w:rsidRPr="002A00DF">
              <w:rPr>
                <w:rFonts w:cs="Times New Roman"/>
                <w:noProof/>
                <w:webHidden/>
                <w:color w:val="767671"/>
                <w:szCs w:val="24"/>
              </w:rPr>
              <w:t>42</w:t>
            </w:r>
            <w:r w:rsidR="002A00DF" w:rsidRPr="002A00DF">
              <w:rPr>
                <w:rFonts w:cs="Times New Roman"/>
                <w:noProof/>
                <w:webHidden/>
                <w:color w:val="767671"/>
                <w:szCs w:val="24"/>
              </w:rPr>
              <w:fldChar w:fldCharType="end"/>
            </w:r>
          </w:hyperlink>
        </w:p>
        <w:p w14:paraId="3145E8F7" w14:textId="16209D62" w:rsidR="002A00DF" w:rsidRPr="002A00DF" w:rsidRDefault="00000000">
          <w:pPr>
            <w:pStyle w:val="TDC2"/>
            <w:rPr>
              <w:rFonts w:ascii="Times New Roman" w:eastAsiaTheme="minorEastAsia" w:hAnsi="Times New Roman" w:cs="Times New Roman"/>
              <w:noProof/>
              <w:color w:val="767671"/>
              <w:sz w:val="24"/>
              <w:szCs w:val="24"/>
              <w:lang w:val="es-DO" w:eastAsia="es-DO"/>
            </w:rPr>
          </w:pPr>
          <w:hyperlink w:anchor="_Toc123820581" w:history="1">
            <w:r w:rsidR="002A00DF" w:rsidRPr="002A00DF">
              <w:rPr>
                <w:rStyle w:val="Hipervnculo"/>
                <w:rFonts w:ascii="Times New Roman" w:eastAsia="Times New Roman" w:hAnsi="Times New Roman" w:cs="Times New Roman"/>
                <w:caps/>
                <w:noProof/>
                <w:color w:val="767671"/>
                <w:sz w:val="24"/>
                <w:szCs w:val="24"/>
                <w:lang w:val="es-DO"/>
              </w:rPr>
              <w:t>7.1</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eastAsia="Times New Roman" w:hAnsi="Times New Roman" w:cs="Times New Roman"/>
                <w:noProof/>
                <w:color w:val="767671"/>
                <w:sz w:val="24"/>
                <w:szCs w:val="24"/>
                <w:lang w:val="es-DO"/>
              </w:rPr>
              <w:t>Matriz de Principales Indicadores de Gestión de Procesos</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_Toc123820581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42</w:t>
            </w:r>
            <w:r w:rsidR="002A00DF" w:rsidRPr="002A00DF">
              <w:rPr>
                <w:rFonts w:ascii="Times New Roman" w:hAnsi="Times New Roman" w:cs="Times New Roman"/>
                <w:noProof/>
                <w:webHidden/>
                <w:color w:val="767671"/>
                <w:sz w:val="24"/>
                <w:szCs w:val="24"/>
              </w:rPr>
              <w:fldChar w:fldCharType="end"/>
            </w:r>
          </w:hyperlink>
        </w:p>
        <w:p w14:paraId="62070C04" w14:textId="6AEB7CF2" w:rsidR="002A00DF" w:rsidRPr="002A00DF" w:rsidRDefault="00000000">
          <w:pPr>
            <w:pStyle w:val="TDC2"/>
            <w:rPr>
              <w:rFonts w:ascii="Times New Roman" w:eastAsiaTheme="minorEastAsia" w:hAnsi="Times New Roman" w:cs="Times New Roman"/>
              <w:noProof/>
              <w:color w:val="767671"/>
              <w:sz w:val="24"/>
              <w:szCs w:val="24"/>
              <w:lang w:val="es-DO" w:eastAsia="es-DO"/>
            </w:rPr>
          </w:pPr>
          <w:hyperlink w:anchor="_Toc123820582" w:history="1">
            <w:r w:rsidR="002A00DF" w:rsidRPr="002A00DF">
              <w:rPr>
                <w:rStyle w:val="Hipervnculo"/>
                <w:rFonts w:ascii="Times New Roman" w:hAnsi="Times New Roman" w:cs="Times New Roman"/>
                <w:caps/>
                <w:noProof/>
                <w:color w:val="767671"/>
                <w:sz w:val="24"/>
                <w:szCs w:val="24"/>
                <w:lang w:val="es-DO"/>
              </w:rPr>
              <w:t>7.2</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Matriz Índice de Gestión Presupuestaria Enero-Diciembre 2022</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_Toc123820582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44</w:t>
            </w:r>
            <w:r w:rsidR="002A00DF" w:rsidRPr="002A00DF">
              <w:rPr>
                <w:rFonts w:ascii="Times New Roman" w:hAnsi="Times New Roman" w:cs="Times New Roman"/>
                <w:noProof/>
                <w:webHidden/>
                <w:color w:val="767671"/>
                <w:sz w:val="24"/>
                <w:szCs w:val="24"/>
              </w:rPr>
              <w:fldChar w:fldCharType="end"/>
            </w:r>
          </w:hyperlink>
        </w:p>
        <w:p w14:paraId="4364EFD0" w14:textId="4AB986B0" w:rsidR="002A00DF" w:rsidRPr="002A00DF" w:rsidRDefault="00000000">
          <w:pPr>
            <w:pStyle w:val="TDC2"/>
            <w:rPr>
              <w:rFonts w:ascii="Times New Roman" w:eastAsiaTheme="minorEastAsia" w:hAnsi="Times New Roman" w:cs="Times New Roman"/>
              <w:noProof/>
              <w:color w:val="767671"/>
              <w:sz w:val="24"/>
              <w:szCs w:val="24"/>
              <w:lang w:val="es-DO" w:eastAsia="es-DO"/>
            </w:rPr>
          </w:pPr>
          <w:hyperlink w:anchor="_Toc123820583" w:history="1">
            <w:r w:rsidR="002A00DF" w:rsidRPr="002A00DF">
              <w:rPr>
                <w:rStyle w:val="Hipervnculo"/>
                <w:rFonts w:ascii="Times New Roman" w:hAnsi="Times New Roman" w:cs="Times New Roman"/>
                <w:caps/>
                <w:noProof/>
                <w:color w:val="767671"/>
                <w:sz w:val="24"/>
                <w:szCs w:val="24"/>
                <w:lang w:val="es-DO"/>
              </w:rPr>
              <w:t>7.3</w:t>
            </w:r>
            <w:r w:rsidR="002A00DF" w:rsidRPr="002A00DF">
              <w:rPr>
                <w:rFonts w:ascii="Times New Roman" w:eastAsiaTheme="minorEastAsia" w:hAnsi="Times New Roman" w:cs="Times New Roman"/>
                <w:noProof/>
                <w:color w:val="767671"/>
                <w:sz w:val="24"/>
                <w:szCs w:val="24"/>
                <w:lang w:val="es-DO" w:eastAsia="es-DO"/>
              </w:rPr>
              <w:tab/>
            </w:r>
            <w:r w:rsidR="002A00DF" w:rsidRPr="002A00DF">
              <w:rPr>
                <w:rStyle w:val="Hipervnculo"/>
                <w:rFonts w:ascii="Times New Roman" w:hAnsi="Times New Roman" w:cs="Times New Roman"/>
                <w:noProof/>
                <w:color w:val="767671"/>
                <w:sz w:val="24"/>
                <w:szCs w:val="24"/>
                <w:lang w:val="es-DO"/>
              </w:rPr>
              <w:t>Plan de Compras</w:t>
            </w:r>
            <w:r w:rsidR="002A00DF" w:rsidRPr="002A00DF">
              <w:rPr>
                <w:rFonts w:ascii="Times New Roman" w:hAnsi="Times New Roman" w:cs="Times New Roman"/>
                <w:noProof/>
                <w:webHidden/>
                <w:color w:val="767671"/>
                <w:sz w:val="24"/>
                <w:szCs w:val="24"/>
              </w:rPr>
              <w:tab/>
            </w:r>
            <w:r w:rsidR="002A00DF" w:rsidRPr="002A00DF">
              <w:rPr>
                <w:rFonts w:ascii="Times New Roman" w:hAnsi="Times New Roman" w:cs="Times New Roman"/>
                <w:noProof/>
                <w:webHidden/>
                <w:color w:val="767671"/>
                <w:sz w:val="24"/>
                <w:szCs w:val="24"/>
              </w:rPr>
              <w:fldChar w:fldCharType="begin"/>
            </w:r>
            <w:r w:rsidR="002A00DF" w:rsidRPr="002A00DF">
              <w:rPr>
                <w:rFonts w:ascii="Times New Roman" w:hAnsi="Times New Roman" w:cs="Times New Roman"/>
                <w:noProof/>
                <w:webHidden/>
                <w:color w:val="767671"/>
                <w:sz w:val="24"/>
                <w:szCs w:val="24"/>
              </w:rPr>
              <w:instrText xml:space="preserve"> PAGEREF _Toc123820583 \h </w:instrText>
            </w:r>
            <w:r w:rsidR="002A00DF" w:rsidRPr="002A00DF">
              <w:rPr>
                <w:rFonts w:ascii="Times New Roman" w:hAnsi="Times New Roman" w:cs="Times New Roman"/>
                <w:noProof/>
                <w:webHidden/>
                <w:color w:val="767671"/>
                <w:sz w:val="24"/>
                <w:szCs w:val="24"/>
              </w:rPr>
            </w:r>
            <w:r w:rsidR="002A00DF" w:rsidRPr="002A00DF">
              <w:rPr>
                <w:rFonts w:ascii="Times New Roman" w:hAnsi="Times New Roman" w:cs="Times New Roman"/>
                <w:noProof/>
                <w:webHidden/>
                <w:color w:val="767671"/>
                <w:sz w:val="24"/>
                <w:szCs w:val="24"/>
              </w:rPr>
              <w:fldChar w:fldCharType="separate"/>
            </w:r>
            <w:r w:rsidR="002A00DF" w:rsidRPr="002A00DF">
              <w:rPr>
                <w:rFonts w:ascii="Times New Roman" w:hAnsi="Times New Roman" w:cs="Times New Roman"/>
                <w:noProof/>
                <w:webHidden/>
                <w:color w:val="767671"/>
                <w:sz w:val="24"/>
                <w:szCs w:val="24"/>
              </w:rPr>
              <w:t>45</w:t>
            </w:r>
            <w:r w:rsidR="002A00DF" w:rsidRPr="002A00DF">
              <w:rPr>
                <w:rFonts w:ascii="Times New Roman" w:hAnsi="Times New Roman" w:cs="Times New Roman"/>
                <w:noProof/>
                <w:webHidden/>
                <w:color w:val="767671"/>
                <w:sz w:val="24"/>
                <w:szCs w:val="24"/>
              </w:rPr>
              <w:fldChar w:fldCharType="end"/>
            </w:r>
          </w:hyperlink>
        </w:p>
        <w:p w14:paraId="7C130799" w14:textId="1250C9CB" w:rsidR="00681358" w:rsidRDefault="00681358" w:rsidP="006C114F">
          <w:pPr>
            <w:jc w:val="both"/>
          </w:pPr>
          <w:r w:rsidRPr="002A00DF">
            <w:rPr>
              <w:rFonts w:ascii="Times New Roman" w:hAnsi="Times New Roman" w:cs="Times New Roman"/>
              <w:b/>
              <w:bCs/>
              <w:noProof/>
              <w:color w:val="767671"/>
              <w:sz w:val="24"/>
              <w:szCs w:val="24"/>
            </w:rPr>
            <w:fldChar w:fldCharType="end"/>
          </w:r>
        </w:p>
      </w:sdtContent>
    </w:sdt>
    <w:p w14:paraId="1A01AE1D" w14:textId="202773A8" w:rsidR="00650078" w:rsidRDefault="00650078" w:rsidP="008770CB">
      <w:pPr>
        <w:pStyle w:val="Parrafos"/>
      </w:pPr>
    </w:p>
    <w:p w14:paraId="17CA9211" w14:textId="77777777" w:rsidR="00C94A6C" w:rsidRPr="00AC2755" w:rsidRDefault="00C94A6C" w:rsidP="006C420E">
      <w:pPr>
        <w:rPr>
          <w:lang w:val="es-DO"/>
        </w:rPr>
      </w:pPr>
    </w:p>
    <w:p w14:paraId="5BBE0A66" w14:textId="77777777" w:rsidR="00342913" w:rsidRPr="00AC2755" w:rsidRDefault="00342913" w:rsidP="00342913">
      <w:pPr>
        <w:rPr>
          <w:lang w:val="es-DO"/>
        </w:rPr>
      </w:pPr>
    </w:p>
    <w:p w14:paraId="03DC8B41" w14:textId="77777777" w:rsidR="00072D43" w:rsidRPr="00AC2755" w:rsidRDefault="00072D43" w:rsidP="00342913">
      <w:pPr>
        <w:rPr>
          <w:lang w:val="es-DO"/>
        </w:rPr>
      </w:pPr>
    </w:p>
    <w:p w14:paraId="52E13944" w14:textId="074CA6F8" w:rsidR="008D0965" w:rsidRDefault="008D0965">
      <w:pPr>
        <w:rPr>
          <w:lang w:val="es-DO"/>
        </w:rPr>
      </w:pPr>
      <w:r>
        <w:rPr>
          <w:lang w:val="es-DO"/>
        </w:rPr>
        <w:br w:type="page"/>
      </w:r>
    </w:p>
    <w:p w14:paraId="22AE2008" w14:textId="77777777" w:rsidR="00342913" w:rsidRPr="00AC2755" w:rsidRDefault="00342913" w:rsidP="00342913">
      <w:pPr>
        <w:tabs>
          <w:tab w:val="left" w:pos="5010"/>
        </w:tabs>
        <w:rPr>
          <w:lang w:val="es-DO"/>
        </w:rPr>
        <w:sectPr w:rsidR="00342913" w:rsidRPr="00AC2755" w:rsidSect="00D5304E">
          <w:footerReference w:type="default" r:id="rId16"/>
          <w:type w:val="continuous"/>
          <w:pgSz w:w="12240" w:h="15840"/>
          <w:pgMar w:top="1440" w:right="2160" w:bottom="1440" w:left="2160" w:header="709" w:footer="709" w:gutter="0"/>
          <w:cols w:space="708"/>
          <w:docGrid w:linePitch="360"/>
        </w:sectPr>
      </w:pPr>
    </w:p>
    <w:p w14:paraId="369369E5" w14:textId="6E913B5C" w:rsidR="003B7375" w:rsidRDefault="003D43D8" w:rsidP="00881C86">
      <w:pPr>
        <w:pStyle w:val="Ttulo1"/>
      </w:pPr>
      <w:bookmarkStart w:id="1" w:name="_Toc108080350"/>
      <w:bookmarkStart w:id="2" w:name="_Toc122428880"/>
      <w:bookmarkStart w:id="3" w:name="_Toc123820538"/>
      <w:r w:rsidRPr="003D43D8">
        <w:lastRenderedPageBreak/>
        <w:t>RESUMEN EJECUTIVO</w:t>
      </w:r>
      <w:bookmarkEnd w:id="1"/>
      <w:bookmarkEnd w:id="2"/>
      <w:bookmarkEnd w:id="3"/>
    </w:p>
    <w:p w14:paraId="0739A038" w14:textId="6921C136" w:rsidR="00427DEB" w:rsidRDefault="00A4410A" w:rsidP="009A3CFB">
      <w:pPr>
        <w:jc w:val="center"/>
        <w:rPr>
          <w:lang w:val="es-DO"/>
        </w:rPr>
      </w:pPr>
      <w:r>
        <w:rPr>
          <w:noProof/>
        </w:rPr>
        <mc:AlternateContent>
          <mc:Choice Requires="wps">
            <w:drawing>
              <wp:anchor distT="4294967295" distB="4294967295" distL="114300" distR="114300" simplePos="0" relativeHeight="251658246" behindDoc="0" locked="0" layoutInCell="1" allowOverlap="1" wp14:anchorId="055974A3" wp14:editId="6B0F4C35">
                <wp:simplePos x="0" y="0"/>
                <wp:positionH relativeFrom="margin">
                  <wp:posOffset>2438075</wp:posOffset>
                </wp:positionH>
                <wp:positionV relativeFrom="paragraph">
                  <wp:posOffset>111347</wp:posOffset>
                </wp:positionV>
                <wp:extent cx="463550" cy="0"/>
                <wp:effectExtent l="0" t="19050" r="31750" b="19050"/>
                <wp:wrapNone/>
                <wp:docPr id="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A985FC2" id="Straight Connector 9" o:spid="_x0000_s1026" style="position:absolute;z-index:251657231;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91.95pt,8.75pt" to="228.4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" strokecolor="red" strokeweight="2.25pt">
                <v:stroke joinstyle="miter"/>
                <o:lock v:ext="edit" shapetype="f"/>
                <w10:wrap anchorx="margin"/>
              </v:line>
            </w:pict>
          </mc:Fallback>
        </mc:AlternateContent>
      </w:r>
    </w:p>
    <w:p w14:paraId="62716F1B" w14:textId="0BD2A667" w:rsidR="00427DEB" w:rsidRDefault="00427DEB" w:rsidP="003B7375">
      <w:pPr>
        <w:rPr>
          <w:lang w:val="es-DO"/>
        </w:rPr>
      </w:pPr>
    </w:p>
    <w:p w14:paraId="1D1B924A" w14:textId="6BD1A4A2" w:rsidR="00F006D2" w:rsidRDefault="00BE10D5" w:rsidP="00A97C3A">
      <w:pPr>
        <w:pStyle w:val="Parrafos"/>
      </w:pPr>
      <w:r w:rsidRPr="00BE10D5">
        <w:t>La Comisión Presidencial para la Modernización y Seguridad Portuaria,</w:t>
      </w:r>
      <w:r w:rsidR="00012841">
        <w:t xml:space="preserve"> </w:t>
      </w:r>
      <w:r w:rsidR="005E665B">
        <w:t>regida por el Decreto</w:t>
      </w:r>
      <w:r w:rsidR="005E665B" w:rsidRPr="00BE10D5">
        <w:t xml:space="preserve"> 510-10</w:t>
      </w:r>
      <w:r w:rsidR="0054014E">
        <w:t>,</w:t>
      </w:r>
      <w:r w:rsidR="005E665B">
        <w:t xml:space="preserve"> </w:t>
      </w:r>
      <w:r w:rsidR="00012841">
        <w:t xml:space="preserve">es un </w:t>
      </w:r>
      <w:r w:rsidR="003259BB">
        <w:t>órgano</w:t>
      </w:r>
      <w:r w:rsidR="00012841">
        <w:t xml:space="preserve"> deliberativo, </w:t>
      </w:r>
      <w:r w:rsidR="003259BB">
        <w:t>de nivel</w:t>
      </w:r>
      <w:r w:rsidR="00815537">
        <w:t xml:space="preserve"> </w:t>
      </w:r>
      <w:r w:rsidR="003259BB">
        <w:t>nacional</w:t>
      </w:r>
      <w:r w:rsidR="00815537">
        <w:t xml:space="preserve"> </w:t>
      </w:r>
      <w:r w:rsidR="003259BB">
        <w:t>integrado</w:t>
      </w:r>
      <w:r w:rsidR="00815537">
        <w:t xml:space="preserve"> </w:t>
      </w:r>
      <w:r w:rsidR="003259BB">
        <w:t>por</w:t>
      </w:r>
      <w:r w:rsidR="00815537">
        <w:t xml:space="preserve"> </w:t>
      </w:r>
      <w:r w:rsidR="003259BB">
        <w:t>1</w:t>
      </w:r>
      <w:r w:rsidR="00A73073">
        <w:t>a</w:t>
      </w:r>
      <w:r w:rsidR="003259BB">
        <w:t>s</w:t>
      </w:r>
      <w:r w:rsidR="00A73073">
        <w:t xml:space="preserve"> </w:t>
      </w:r>
      <w:r w:rsidR="003259BB">
        <w:t>instituciones</w:t>
      </w:r>
      <w:r w:rsidR="00A73073">
        <w:t xml:space="preserve"> </w:t>
      </w:r>
      <w:r w:rsidR="003259BB">
        <w:t>gubernamentales</w:t>
      </w:r>
      <w:r w:rsidR="00A73073">
        <w:t xml:space="preserve"> </w:t>
      </w:r>
      <w:r w:rsidR="003259BB">
        <w:t>y</w:t>
      </w:r>
      <w:r w:rsidR="00A73073">
        <w:t xml:space="preserve"> </w:t>
      </w:r>
      <w:r w:rsidR="003259BB">
        <w:t>privadas</w:t>
      </w:r>
      <w:r w:rsidR="00A73073">
        <w:t xml:space="preserve"> </w:t>
      </w:r>
      <w:r w:rsidR="003259BB">
        <w:t>relacionadas</w:t>
      </w:r>
      <w:r w:rsidR="00A73073">
        <w:t xml:space="preserve"> </w:t>
      </w:r>
      <w:r w:rsidR="003259BB">
        <w:t>con la</w:t>
      </w:r>
      <w:r w:rsidR="00A73073">
        <w:t xml:space="preserve"> operación</w:t>
      </w:r>
      <w:r w:rsidR="003259BB">
        <w:t>,</w:t>
      </w:r>
      <w:r w:rsidR="00A73073">
        <w:t xml:space="preserve"> explotación</w:t>
      </w:r>
      <w:r w:rsidR="003259BB">
        <w:t>,</w:t>
      </w:r>
      <w:r w:rsidR="00A73073">
        <w:t xml:space="preserve"> </w:t>
      </w:r>
      <w:r w:rsidR="003259BB">
        <w:t>seguridad y el</w:t>
      </w:r>
      <w:r w:rsidR="00A73073">
        <w:t xml:space="preserve"> </w:t>
      </w:r>
      <w:r w:rsidR="003259BB">
        <w:t xml:space="preserve">proceso de </w:t>
      </w:r>
      <w:r w:rsidR="00815537">
        <w:t>planificación</w:t>
      </w:r>
      <w:r w:rsidR="003259BB">
        <w:t xml:space="preserve"> de1</w:t>
      </w:r>
      <w:r w:rsidR="00A73073">
        <w:t xml:space="preserve"> </w:t>
      </w:r>
      <w:r w:rsidR="003259BB">
        <w:t xml:space="preserve">desarrollo y </w:t>
      </w:r>
      <w:r w:rsidR="00A73073">
        <w:t xml:space="preserve">modernización </w:t>
      </w:r>
      <w:r w:rsidR="003259BB">
        <w:t>de</w:t>
      </w:r>
      <w:r w:rsidR="00A73073">
        <w:t xml:space="preserve"> </w:t>
      </w:r>
      <w:r w:rsidR="00542971">
        <w:t>l</w:t>
      </w:r>
      <w:r w:rsidR="00A73073">
        <w:t xml:space="preserve">os </w:t>
      </w:r>
      <w:r w:rsidR="003259BB">
        <w:t>puertos</w:t>
      </w:r>
      <w:r w:rsidR="00A73073">
        <w:t xml:space="preserve"> </w:t>
      </w:r>
      <w:r w:rsidR="003259BB">
        <w:t>dominicanos</w:t>
      </w:r>
      <w:r w:rsidR="008319F9">
        <w:t>.</w:t>
      </w:r>
    </w:p>
    <w:p w14:paraId="1CD0EB75" w14:textId="77777777" w:rsidR="00DB464B" w:rsidRDefault="00DB464B" w:rsidP="00A97C3A">
      <w:pPr>
        <w:pStyle w:val="Parrafos"/>
      </w:pPr>
    </w:p>
    <w:p w14:paraId="45C57893" w14:textId="730E92F7" w:rsidR="00656C1C" w:rsidRDefault="006F249D" w:rsidP="00A97C3A">
      <w:pPr>
        <w:pStyle w:val="Parrafos"/>
      </w:pPr>
      <w:r>
        <w:t xml:space="preserve">Las labores del </w:t>
      </w:r>
      <w:r w:rsidR="00BC43D9">
        <w:t>a</w:t>
      </w:r>
      <w:r w:rsidR="0093329A">
        <w:t>ño</w:t>
      </w:r>
      <w:r>
        <w:t xml:space="preserve"> </w:t>
      </w:r>
      <w:r w:rsidR="008319F9">
        <w:t>2022</w:t>
      </w:r>
      <w:r>
        <w:t xml:space="preserve"> </w:t>
      </w:r>
      <w:r w:rsidR="001807D5">
        <w:t xml:space="preserve">se </w:t>
      </w:r>
      <w:r w:rsidR="00680263">
        <w:t>basaron</w:t>
      </w:r>
      <w:r>
        <w:t xml:space="preserve"> en la </w:t>
      </w:r>
      <w:r w:rsidR="00BE10D5" w:rsidRPr="00BE10D5">
        <w:t>ejecu</w:t>
      </w:r>
      <w:r>
        <w:t>ción</w:t>
      </w:r>
      <w:r w:rsidR="00BE10D5" w:rsidRPr="00BE10D5">
        <w:t xml:space="preserve"> de acciones</w:t>
      </w:r>
      <w:r w:rsidR="00425CA1">
        <w:t xml:space="preserve"> objetivas</w:t>
      </w:r>
      <w:r w:rsidR="00BE10D5" w:rsidRPr="00BE10D5">
        <w:t xml:space="preserve"> </w:t>
      </w:r>
      <w:r w:rsidR="00425CA1">
        <w:t>alineadas</w:t>
      </w:r>
      <w:r w:rsidR="00BE10D5" w:rsidRPr="00BE10D5">
        <w:t xml:space="preserve"> con la</w:t>
      </w:r>
      <w:r w:rsidR="00012841">
        <w:t xml:space="preserve"> Estrategia Nacional de Desarrollo, el Plan de Gobierno del Cambio</w:t>
      </w:r>
      <w:r w:rsidR="00F006D2">
        <w:t xml:space="preserve"> y las</w:t>
      </w:r>
      <w:r w:rsidR="00012841">
        <w:t xml:space="preserve"> </w:t>
      </w:r>
      <w:r w:rsidR="00BE10D5" w:rsidRPr="00BE10D5">
        <w:t xml:space="preserve">metas misionales, a fin de contribuir con su rol de garante de la modernización y salvaguarda de la seguridad, articulando proyectos de desarrollo para el </w:t>
      </w:r>
      <w:r w:rsidR="008A25D6" w:rsidRPr="00BE10D5">
        <w:t>desenvolvimiento</w:t>
      </w:r>
      <w:r w:rsidR="00BE10D5" w:rsidRPr="00BE10D5">
        <w:t xml:space="preserve"> sostenible de los puertos dominicanos.</w:t>
      </w:r>
    </w:p>
    <w:p w14:paraId="40FD5D2D" w14:textId="77777777" w:rsidR="008E4679" w:rsidRDefault="008E4679" w:rsidP="00A97C3A">
      <w:pPr>
        <w:pStyle w:val="Parrafos"/>
      </w:pPr>
    </w:p>
    <w:p w14:paraId="22E18B0F" w14:textId="07219DA6" w:rsidR="001200C9" w:rsidRDefault="00E233E9" w:rsidP="00A97C3A">
      <w:pPr>
        <w:pStyle w:val="Parrafos"/>
      </w:pPr>
      <w:r>
        <w:t xml:space="preserve">La Comisión Ejecutó </w:t>
      </w:r>
      <w:r w:rsidR="00323774">
        <w:t>el Proyecto de Video Vigilancia y Seguridad</w:t>
      </w:r>
      <w:r w:rsidR="007509E1">
        <w:t xml:space="preserve">, </w:t>
      </w:r>
      <w:r>
        <w:t>que</w:t>
      </w:r>
      <w:r w:rsidR="00FE61D9">
        <w:t xml:space="preserve"> evaluó la infraestructura </w:t>
      </w:r>
      <w:r w:rsidR="007F60D6">
        <w:t xml:space="preserve">tecnológica </w:t>
      </w:r>
      <w:r w:rsidR="00680263">
        <w:t xml:space="preserve">de </w:t>
      </w:r>
      <w:r w:rsidR="007F60D6">
        <w:t>videovigilancia</w:t>
      </w:r>
      <w:r w:rsidR="00620008">
        <w:t xml:space="preserve"> en las instalaciones de los puertos nacionales</w:t>
      </w:r>
      <w:r>
        <w:t>,</w:t>
      </w:r>
      <w:r w:rsidR="00E809A6">
        <w:t xml:space="preserve"> </w:t>
      </w:r>
      <w:r w:rsidR="00680263">
        <w:t>renovó</w:t>
      </w:r>
      <w:r w:rsidR="004A045D">
        <w:t xml:space="preserve"> e implement</w:t>
      </w:r>
      <w:r w:rsidR="00680263">
        <w:t>ó</w:t>
      </w:r>
      <w:r w:rsidR="004A045D">
        <w:t xml:space="preserve"> un sistema de </w:t>
      </w:r>
      <w:r w:rsidR="001C44A6">
        <w:t>monitoreo</w:t>
      </w:r>
      <w:r w:rsidR="004A045D">
        <w:t xml:space="preserve"> y control de acceso</w:t>
      </w:r>
      <w:r w:rsidR="001C44A6">
        <w:t xml:space="preserve"> en l</w:t>
      </w:r>
      <w:r w:rsidR="001200C9">
        <w:t xml:space="preserve">as oficinas de los puertos de </w:t>
      </w:r>
      <w:r w:rsidR="001200C9" w:rsidRPr="008A25D6">
        <w:t xml:space="preserve">Boca Chica, San Pedro, </w:t>
      </w:r>
      <w:r w:rsidR="001200C9">
        <w:t xml:space="preserve">la </w:t>
      </w:r>
      <w:r w:rsidR="001200C9" w:rsidRPr="008A25D6">
        <w:t>Romana, Haina Occidental</w:t>
      </w:r>
      <w:r w:rsidR="001200C9">
        <w:t xml:space="preserve">, </w:t>
      </w:r>
      <w:r w:rsidR="001200C9" w:rsidRPr="008A25D6">
        <w:t>Pedernales y Samaná</w:t>
      </w:r>
      <w:r w:rsidR="001200C9">
        <w:t>.</w:t>
      </w:r>
      <w:r w:rsidR="00444C24">
        <w:t xml:space="preserve"> </w:t>
      </w:r>
      <w:r w:rsidR="0027684C">
        <w:t xml:space="preserve">Este proyecto contribuirá a mantener la seguridad </w:t>
      </w:r>
      <w:r w:rsidR="00680263">
        <w:t xml:space="preserve">de </w:t>
      </w:r>
      <w:r>
        <w:t>la infraestructura</w:t>
      </w:r>
      <w:r w:rsidR="00680263">
        <w:t xml:space="preserve"> de las oficinas gubernamentales </w:t>
      </w:r>
      <w:r w:rsidR="0027684C">
        <w:t>y la prevención de riesgos en materia de seguridad portuaria</w:t>
      </w:r>
      <w:r w:rsidR="00680263">
        <w:t>, beneficiando directamente a la modernización del Estado dominicano.</w:t>
      </w:r>
    </w:p>
    <w:p w14:paraId="2D5C3C86" w14:textId="77777777" w:rsidR="00323774" w:rsidRDefault="00323774" w:rsidP="005C212B">
      <w:pPr>
        <w:pStyle w:val="Parrafos"/>
      </w:pPr>
    </w:p>
    <w:p w14:paraId="0B81F7D6" w14:textId="210A0952" w:rsidR="00D53BDD" w:rsidRDefault="00E233E9" w:rsidP="005C212B">
      <w:pPr>
        <w:pStyle w:val="Parrafos"/>
      </w:pPr>
      <w:r>
        <w:t xml:space="preserve">La Comision Presidencial para la Modernización y Seguridad Portuaria </w:t>
      </w:r>
      <w:r w:rsidR="00D53BDD">
        <w:t xml:space="preserve">realizó un diagnóstico técnico de la infraestructura del </w:t>
      </w:r>
      <w:r w:rsidR="00D53BDD">
        <w:lastRenderedPageBreak/>
        <w:t xml:space="preserve">puerto de Puerto Plata. Este diagnóstico </w:t>
      </w:r>
      <w:r w:rsidR="00680263">
        <w:t>generó recomendaciones técnicas de infraestructura</w:t>
      </w:r>
      <w:r>
        <w:t xml:space="preserve"> que se ameritan para adecuar el puerto para uso,</w:t>
      </w:r>
      <w:r w:rsidR="00680263">
        <w:t xml:space="preserve"> como: </w:t>
      </w:r>
      <w:r w:rsidR="00D53BDD">
        <w:t>la construcción de un muelle turístico, con una extensión como continuación del muelle de carga existente, con una plataforma turística y una edificación o terminal para la recepción de los pasajeros; la construcción de las oficinas administrativas y operativas de los sectores público y privados y entre otras obras relativas.</w:t>
      </w:r>
      <w:r w:rsidR="00680263">
        <w:t xml:space="preserve"> Este estudio beneficiará a la Autoridad Portuaria Dominicana en orientación hacia la modernización estatal, y </w:t>
      </w:r>
      <w:r w:rsidR="003F53EB">
        <w:t xml:space="preserve">fortalecerá el flujo comercial de </w:t>
      </w:r>
      <w:r w:rsidR="00B54682">
        <w:t>más</w:t>
      </w:r>
      <w:r w:rsidR="003F53EB">
        <w:t xml:space="preserve"> </w:t>
      </w:r>
      <w:r w:rsidR="00B54682">
        <w:t>de trecientos</w:t>
      </w:r>
      <w:r w:rsidR="003F53EB">
        <w:t xml:space="preserve"> mil residentes</w:t>
      </w:r>
      <w:r w:rsidR="00B54682">
        <w:t xml:space="preserve"> (300,000)</w:t>
      </w:r>
      <w:r w:rsidR="003F53EB">
        <w:t xml:space="preserve"> en la Provincia de Puerto Plata.</w:t>
      </w:r>
    </w:p>
    <w:p w14:paraId="468B3FE5" w14:textId="77777777" w:rsidR="00680263" w:rsidRDefault="00680263" w:rsidP="005C212B">
      <w:pPr>
        <w:pStyle w:val="Parrafos"/>
      </w:pPr>
    </w:p>
    <w:p w14:paraId="637EE148" w14:textId="4FF5C5DA" w:rsidR="00FE5649" w:rsidRDefault="00E233E9" w:rsidP="005C212B">
      <w:pPr>
        <w:pStyle w:val="Parrafos"/>
      </w:pPr>
      <w:r>
        <w:t>La Comision tiene el fin de reformar</w:t>
      </w:r>
      <w:r w:rsidR="00680263">
        <w:t xml:space="preserve"> el marco legal y normativo de la Comisión y de la Autoridad Portuaria Dominicana</w:t>
      </w:r>
      <w:r>
        <w:t xml:space="preserve"> y que,</w:t>
      </w:r>
      <w:r w:rsidRPr="00E233E9">
        <w:t xml:space="preserve"> </w:t>
      </w:r>
      <w:r>
        <w:t>gracias al Acuerdo Interinstitucional entre ambas entidades,</w:t>
      </w:r>
      <w:r w:rsidR="00EE0758">
        <w:t xml:space="preserve"> </w:t>
      </w:r>
      <w:r w:rsidR="00FE5649" w:rsidRPr="000941D7">
        <w:t xml:space="preserve">se conformó </w:t>
      </w:r>
      <w:r w:rsidR="00EE0758">
        <w:t>un</w:t>
      </w:r>
      <w:r w:rsidR="00FE5649" w:rsidRPr="000941D7">
        <w:t xml:space="preserve"> comité </w:t>
      </w:r>
      <w:r w:rsidR="00FE5649">
        <w:t xml:space="preserve">que </w:t>
      </w:r>
      <w:r w:rsidR="00FE5649" w:rsidRPr="000941D7">
        <w:t xml:space="preserve">trabaja en </w:t>
      </w:r>
      <w:r w:rsidR="00FE5649">
        <w:t>el proceso de actualización del marco legal y normativo concebido</w:t>
      </w:r>
      <w:r w:rsidR="00FE5649" w:rsidRPr="000941D7">
        <w:t xml:space="preserve">. </w:t>
      </w:r>
      <w:r w:rsidR="00FE5649">
        <w:t>En la actualidad, s</w:t>
      </w:r>
      <w:r w:rsidR="00FE5649" w:rsidRPr="000941D7">
        <w:t>e continúa el trabajo con la matriz</w:t>
      </w:r>
      <w:r>
        <w:t xml:space="preserve"> y</w:t>
      </w:r>
      <w:r w:rsidR="00FE5649" w:rsidRPr="000941D7">
        <w:t xml:space="preserve"> el levantamiento de información remitida</w:t>
      </w:r>
      <w:r w:rsidR="00FE5649">
        <w:t xml:space="preserve"> </w:t>
      </w:r>
      <w:r w:rsidR="00FE5649" w:rsidRPr="000941D7">
        <w:t xml:space="preserve">a los fines de presentar a los diversos sectores </w:t>
      </w:r>
      <w:r>
        <w:t>de interés una vez terminados.</w:t>
      </w:r>
    </w:p>
    <w:p w14:paraId="5559CE9F" w14:textId="77777777" w:rsidR="00FE5649" w:rsidRDefault="00FE5649" w:rsidP="005C212B">
      <w:pPr>
        <w:pStyle w:val="Parrafos"/>
      </w:pPr>
    </w:p>
    <w:p w14:paraId="0A0897E0" w14:textId="6E0FB4D7" w:rsidR="004611D6" w:rsidRDefault="004611D6" w:rsidP="005C212B">
      <w:pPr>
        <w:pStyle w:val="Parrafos"/>
      </w:pPr>
      <w:r>
        <w:t xml:space="preserve">Se realizó un Estudio Socioeconómico </w:t>
      </w:r>
      <w:r w:rsidR="008C356D">
        <w:t>que recopiló</w:t>
      </w:r>
      <w:r>
        <w:t xml:space="preserve"> datos estadísticos </w:t>
      </w:r>
      <w:r w:rsidR="00E233E9">
        <w:t>de las comunidades aledañas a las zonas portuaria</w:t>
      </w:r>
      <w:r w:rsidR="00E233E9" w:rsidRPr="00E233E9">
        <w:t>s</w:t>
      </w:r>
      <w:r w:rsidR="00E233E9">
        <w:t xml:space="preserve"> q</w:t>
      </w:r>
      <w:r>
        <w:t xml:space="preserve">ue servirá de base para </w:t>
      </w:r>
      <w:r w:rsidR="00EE0758">
        <w:t>la elaboración</w:t>
      </w:r>
      <w:r>
        <w:t xml:space="preserve"> </w:t>
      </w:r>
      <w:r w:rsidR="0038740B">
        <w:t>de políticas públicas que</w:t>
      </w:r>
      <w:r>
        <w:t xml:space="preserve"> incidan en la calidad de vida</w:t>
      </w:r>
      <w:r w:rsidR="0038740B">
        <w:t>,</w:t>
      </w:r>
      <w:r>
        <w:t xml:space="preserve"> desenvolvimiento social, laboral y productivo</w:t>
      </w:r>
      <w:r w:rsidR="003F53EB">
        <w:t xml:space="preserve">. </w:t>
      </w:r>
    </w:p>
    <w:p w14:paraId="38B5923B" w14:textId="77777777" w:rsidR="004611D6" w:rsidRDefault="004611D6" w:rsidP="005C212B">
      <w:pPr>
        <w:pStyle w:val="Parrafos"/>
      </w:pPr>
    </w:p>
    <w:p w14:paraId="595D2367" w14:textId="49C2FA49" w:rsidR="00FE5649" w:rsidRDefault="003F53EB" w:rsidP="005C212B">
      <w:pPr>
        <w:pStyle w:val="Parrafos"/>
      </w:pPr>
      <w:r>
        <w:t xml:space="preserve">la Comisión </w:t>
      </w:r>
      <w:r w:rsidRPr="00625FD7">
        <w:t>fue reconocida y registrada por primera vez desde su creación en el portal de Datos Abiertos del Estado dominicano</w:t>
      </w:r>
      <w:r>
        <w:t xml:space="preserve">, </w:t>
      </w:r>
      <w:r w:rsidR="00FE5649">
        <w:t xml:space="preserve">obteniendo </w:t>
      </w:r>
      <w:r w:rsidR="00FE5649" w:rsidRPr="00EB7813">
        <w:t>la calificación máxima otorgada por la D</w:t>
      </w:r>
      <w:r w:rsidR="00FE5649">
        <w:t xml:space="preserve">irección General de Ética e Integridad Gubernamental </w:t>
      </w:r>
      <w:r w:rsidR="00FE5649" w:rsidRPr="00EB7813">
        <w:t>en el monitoreo del Portal Único de Solicitud de Acceso a la Información Pública</w:t>
      </w:r>
      <w:r w:rsidR="00FE5649">
        <w:t>.</w:t>
      </w:r>
    </w:p>
    <w:p w14:paraId="3FAFE125" w14:textId="77777777" w:rsidR="00FE5649" w:rsidRDefault="00FE5649" w:rsidP="005C212B">
      <w:pPr>
        <w:pStyle w:val="Parrafos"/>
      </w:pPr>
    </w:p>
    <w:p w14:paraId="0A452FA6" w14:textId="0F168597" w:rsidR="00DB464B" w:rsidRDefault="0046638D" w:rsidP="005C212B">
      <w:pPr>
        <w:pStyle w:val="Parrafos"/>
      </w:pPr>
      <w:r>
        <w:lastRenderedPageBreak/>
        <w:t xml:space="preserve">La </w:t>
      </w:r>
      <w:r w:rsidR="00AC78AB">
        <w:t>Comisión</w:t>
      </w:r>
      <w:r w:rsidR="002F2EA3">
        <w:t xml:space="preserve"> rea</w:t>
      </w:r>
      <w:r w:rsidR="00CE205F">
        <w:t>lizó la adecuación</w:t>
      </w:r>
      <w:r w:rsidR="003F53EB">
        <w:t xml:space="preserve"> de la infraestructura de sus oficinas institucionales</w:t>
      </w:r>
      <w:r w:rsidR="000F1CF7">
        <w:t>,</w:t>
      </w:r>
      <w:r w:rsidR="003F53EB">
        <w:t xml:space="preserve"> se</w:t>
      </w:r>
      <w:r w:rsidR="000F1CF7">
        <w:t xml:space="preserve"> proporcion</w:t>
      </w:r>
      <w:r w:rsidR="003F53EB">
        <w:t>ó</w:t>
      </w:r>
      <w:r w:rsidR="000F1CF7">
        <w:t xml:space="preserve"> </w:t>
      </w:r>
      <w:r w:rsidR="00BB31B6">
        <w:t>un ambiente físico</w:t>
      </w:r>
      <w:r w:rsidR="00665383">
        <w:t xml:space="preserve"> para que el colaborador pueda desempeñar sus funcio</w:t>
      </w:r>
      <w:r w:rsidR="00657CB2">
        <w:t xml:space="preserve">nes </w:t>
      </w:r>
      <w:r w:rsidR="00D4588B">
        <w:t>con mobiliario y equipos tecnológicos adecuados</w:t>
      </w:r>
      <w:r w:rsidR="003F53EB">
        <w:t>, beneficiando a la modernización institucional.</w:t>
      </w:r>
    </w:p>
    <w:p w14:paraId="1D3368BE" w14:textId="77777777" w:rsidR="00DB464B" w:rsidRDefault="00DB464B" w:rsidP="005C212B">
      <w:pPr>
        <w:pStyle w:val="Parrafos"/>
      </w:pPr>
    </w:p>
    <w:p w14:paraId="019F0E82" w14:textId="6C4315B3" w:rsidR="00717449" w:rsidRDefault="00530F57" w:rsidP="005C212B">
      <w:pPr>
        <w:pStyle w:val="Parrafos"/>
      </w:pPr>
      <w:r>
        <w:t>Se conform</w:t>
      </w:r>
      <w:r w:rsidR="00C379BC">
        <w:t>ó</w:t>
      </w:r>
      <w:r>
        <w:t xml:space="preserve"> </w:t>
      </w:r>
      <w:r w:rsidR="004C2066">
        <w:t>e</w:t>
      </w:r>
      <w:r w:rsidR="00AC5781">
        <w:t>l Comité de Seguridad Portuaria</w:t>
      </w:r>
      <w:r>
        <w:t xml:space="preserve"> </w:t>
      </w:r>
      <w:r w:rsidR="00B9606C">
        <w:t xml:space="preserve">como mecanismo de integración </w:t>
      </w:r>
      <w:r w:rsidR="00936A1E">
        <w:t xml:space="preserve">de organismos estatales </w:t>
      </w:r>
      <w:r w:rsidR="001F0DFA">
        <w:t>que intervienen en la salvaguarda de</w:t>
      </w:r>
      <w:r w:rsidR="002852D2">
        <w:t xml:space="preserve"> la seguridad de</w:t>
      </w:r>
      <w:r w:rsidR="001F0DFA">
        <w:t xml:space="preserve"> los puertos,</w:t>
      </w:r>
      <w:r>
        <w:t xml:space="preserve"> que</w:t>
      </w:r>
      <w:r w:rsidR="001F0DFA">
        <w:t xml:space="preserve"> </w:t>
      </w:r>
      <w:r>
        <w:t>cuenta</w:t>
      </w:r>
      <w:r w:rsidR="001F0DFA">
        <w:t xml:space="preserve"> con la representación de la Comisión</w:t>
      </w:r>
      <w:r w:rsidR="00240A07">
        <w:t xml:space="preserve">, como entidad </w:t>
      </w:r>
      <w:r w:rsidR="0022053A">
        <w:t>incidente en la toma de decisiones en materia de seguridad.</w:t>
      </w:r>
    </w:p>
    <w:p w14:paraId="10C70CE5" w14:textId="77777777" w:rsidR="00DB464B" w:rsidRDefault="00DB464B" w:rsidP="005C212B">
      <w:pPr>
        <w:pStyle w:val="Parrafos"/>
      </w:pPr>
    </w:p>
    <w:p w14:paraId="0DB7669A" w14:textId="1AE71552" w:rsidR="00DB464B" w:rsidRDefault="004D7A18" w:rsidP="005C212B">
      <w:pPr>
        <w:pStyle w:val="Parrafos"/>
      </w:pPr>
      <w:r>
        <w:t>E</w:t>
      </w:r>
      <w:r w:rsidR="00753C1A">
        <w:t>n la Dirección de Recursos Humanos</w:t>
      </w:r>
      <w:r w:rsidR="00E5130C">
        <w:t>,</w:t>
      </w:r>
      <w:r w:rsidR="003F53EB">
        <w:t xml:space="preserve"> se</w:t>
      </w:r>
      <w:r w:rsidR="00E5130C">
        <w:t xml:space="preserve"> </w:t>
      </w:r>
      <w:r w:rsidR="00267C4F">
        <w:t>elaboró el</w:t>
      </w:r>
      <w:r w:rsidR="00E5130C">
        <w:t xml:space="preserve"> </w:t>
      </w:r>
      <w:r w:rsidR="00753C1A">
        <w:t xml:space="preserve">Manual de Cargos, </w:t>
      </w:r>
      <w:r w:rsidR="00267C4F">
        <w:t xml:space="preserve">aprobado por el </w:t>
      </w:r>
      <w:r w:rsidR="0022053A">
        <w:t>Ministerio de Administración Pública</w:t>
      </w:r>
      <w:r w:rsidR="009D3B1B">
        <w:t xml:space="preserve">, </w:t>
      </w:r>
      <w:r w:rsidR="00267C4F">
        <w:t>el cual es la base para el Manual de Procedimientos</w:t>
      </w:r>
      <w:r w:rsidR="009D3B1B">
        <w:t xml:space="preserve"> y la </w:t>
      </w:r>
      <w:r w:rsidR="00267C4F">
        <w:t>E</w:t>
      </w:r>
      <w:r w:rsidR="009D3B1B">
        <w:t xml:space="preserve">valuación por </w:t>
      </w:r>
      <w:r w:rsidR="00267C4F">
        <w:t>D</w:t>
      </w:r>
      <w:r w:rsidR="009D3B1B">
        <w:t>esempeño</w:t>
      </w:r>
      <w:r w:rsidR="00A07A1A">
        <w:t xml:space="preserve"> de los </w:t>
      </w:r>
      <w:r w:rsidR="009D3B1B">
        <w:t>colaboradores</w:t>
      </w:r>
      <w:r w:rsidR="0042378F">
        <w:t xml:space="preserve"> y mantener la calidad </w:t>
      </w:r>
      <w:r w:rsidR="00C20C7D">
        <w:t xml:space="preserve">en el </w:t>
      </w:r>
      <w:r w:rsidR="00C60897">
        <w:t>desenvolvimiento de</w:t>
      </w:r>
      <w:r w:rsidR="00C20C7D">
        <w:t xml:space="preserve"> sus funciones.</w:t>
      </w:r>
    </w:p>
    <w:p w14:paraId="0C945AAB" w14:textId="77777777" w:rsidR="00DB464B" w:rsidRDefault="00DB464B" w:rsidP="005C212B">
      <w:pPr>
        <w:pStyle w:val="Parrafos"/>
      </w:pPr>
    </w:p>
    <w:p w14:paraId="6B6F1FBD" w14:textId="2144BD22" w:rsidR="00841FA4" w:rsidRDefault="00155B72" w:rsidP="005C212B">
      <w:pPr>
        <w:pStyle w:val="Parrafos"/>
      </w:pPr>
      <w:r>
        <w:t xml:space="preserve">Con las acciones realizadas por cada área que contempla la Comisión y considerando que no </w:t>
      </w:r>
      <w:r w:rsidR="00651C41">
        <w:t>estaba definido</w:t>
      </w:r>
      <w:r>
        <w:t xml:space="preserve"> un histórico de planeación y compromisos estatales, se elaboró el Plan Estratégico </w:t>
      </w:r>
      <w:r w:rsidR="00945CE6">
        <w:t xml:space="preserve">Institucional </w:t>
      </w:r>
      <w:r>
        <w:t>como punto de inicio en el establecimiento de una memoria histórica y mejora continua de la gestión para el fortalecimiento institucional</w:t>
      </w:r>
      <w:r w:rsidR="00313CA6">
        <w:t>, así como los Planes Operativos Anuales</w:t>
      </w:r>
      <w:r w:rsidR="002F0129">
        <w:t xml:space="preserve"> y sus reportes de </w:t>
      </w:r>
      <w:r w:rsidR="00403BB1">
        <w:t>seguimientos, como</w:t>
      </w:r>
      <w:r w:rsidR="00651C41" w:rsidRPr="00180DA3">
        <w:t xml:space="preserve"> instrumento de planificación detallada que operativiza el PEI</w:t>
      </w:r>
      <w:r w:rsidR="00651C41">
        <w:t>.</w:t>
      </w:r>
    </w:p>
    <w:p w14:paraId="786C3338" w14:textId="77777777" w:rsidR="00FE5649" w:rsidRDefault="00FE5649" w:rsidP="005C212B">
      <w:pPr>
        <w:pStyle w:val="Parrafos"/>
      </w:pPr>
    </w:p>
    <w:p w14:paraId="3229F3EA" w14:textId="5BB72284" w:rsidR="00FD7FD8" w:rsidRDefault="00FD7FD8" w:rsidP="005C212B">
      <w:pPr>
        <w:pStyle w:val="Parrafos"/>
      </w:pPr>
      <w:r>
        <w:t xml:space="preserve">Con el fin </w:t>
      </w:r>
      <w:r w:rsidR="00DA0818">
        <w:t>fortale</w:t>
      </w:r>
      <w:r w:rsidR="003C1619">
        <w:t>cer</w:t>
      </w:r>
      <w:r w:rsidR="00DA0818">
        <w:t xml:space="preserve"> la institucionalidad </w:t>
      </w:r>
      <w:r w:rsidR="003C1619">
        <w:t xml:space="preserve">interna de la Comisión, se elaboró el Manual de Procedimientos, que describe </w:t>
      </w:r>
      <w:r>
        <w:t xml:space="preserve">las actividades que realizan las unidades administrativas que conforman la </w:t>
      </w:r>
      <w:r>
        <w:lastRenderedPageBreak/>
        <w:t>Comisión, que servirá como instrumento de apoyo al que hacer institucional.</w:t>
      </w:r>
    </w:p>
    <w:p w14:paraId="56B18852" w14:textId="77777777" w:rsidR="004771D3" w:rsidRDefault="004771D3" w:rsidP="005C212B">
      <w:pPr>
        <w:pStyle w:val="Parrafos"/>
      </w:pPr>
    </w:p>
    <w:p w14:paraId="56916BED" w14:textId="2FABD13A" w:rsidR="004C127C" w:rsidRDefault="004C127C" w:rsidP="005C212B">
      <w:pPr>
        <w:pStyle w:val="Parrafos"/>
      </w:pPr>
      <w:r>
        <w:t>Los próximos pasos para desarrollar por esta CPMSP son:</w:t>
      </w:r>
    </w:p>
    <w:p w14:paraId="1F9D142F" w14:textId="053B848D" w:rsidR="002E347F" w:rsidRPr="005C212B" w:rsidRDefault="002E347F" w:rsidP="005C212B">
      <w:pPr>
        <w:pStyle w:val="Estilo1"/>
        <w:rPr>
          <w:b w:val="0"/>
          <w:bCs/>
        </w:rPr>
      </w:pPr>
      <w:r w:rsidRPr="005C212B">
        <w:rPr>
          <w:b w:val="0"/>
          <w:bCs/>
        </w:rPr>
        <w:t>Iniciar el proceso de verificación de la regulación portuaria (reglamentos, resoluciones, etc.) para fines de reconocimiento y mejora, lo cual se está trabajando en el levantamiento de información que se está realizando para la ley de puertos.</w:t>
      </w:r>
    </w:p>
    <w:p w14:paraId="067A3AD9" w14:textId="10A78239" w:rsidR="000F0692" w:rsidRPr="005C212B" w:rsidRDefault="000F0692" w:rsidP="005C212B">
      <w:pPr>
        <w:pStyle w:val="Estilo1"/>
        <w:rPr>
          <w:b w:val="0"/>
          <w:bCs/>
        </w:rPr>
      </w:pPr>
      <w:r w:rsidRPr="005C212B">
        <w:rPr>
          <w:b w:val="0"/>
          <w:bCs/>
        </w:rPr>
        <w:t>Fortalecer la</w:t>
      </w:r>
      <w:r w:rsidR="00944A50" w:rsidRPr="005C212B">
        <w:rPr>
          <w:b w:val="0"/>
          <w:bCs/>
        </w:rPr>
        <w:t>s</w:t>
      </w:r>
      <w:r w:rsidRPr="005C212B">
        <w:rPr>
          <w:b w:val="0"/>
          <w:bCs/>
        </w:rPr>
        <w:t xml:space="preserve"> </w:t>
      </w:r>
      <w:r w:rsidR="00944A50" w:rsidRPr="005C212B">
        <w:rPr>
          <w:b w:val="0"/>
          <w:bCs/>
        </w:rPr>
        <w:t>relaciones</w:t>
      </w:r>
      <w:r w:rsidRPr="005C212B">
        <w:rPr>
          <w:b w:val="0"/>
          <w:bCs/>
        </w:rPr>
        <w:t xml:space="preserve"> interinstitucional</w:t>
      </w:r>
      <w:r w:rsidR="00944A50" w:rsidRPr="005C212B">
        <w:rPr>
          <w:b w:val="0"/>
          <w:bCs/>
        </w:rPr>
        <w:t>es</w:t>
      </w:r>
      <w:r w:rsidRPr="005C212B">
        <w:rPr>
          <w:b w:val="0"/>
          <w:bCs/>
        </w:rPr>
        <w:t xml:space="preserve"> de la Comisión</w:t>
      </w:r>
      <w:r w:rsidR="00177879" w:rsidRPr="005C212B">
        <w:rPr>
          <w:b w:val="0"/>
          <w:bCs/>
        </w:rPr>
        <w:t>.</w:t>
      </w:r>
    </w:p>
    <w:p w14:paraId="5DE59FA5" w14:textId="4D2A7859" w:rsidR="00C866B0" w:rsidRPr="005C212B" w:rsidRDefault="00C866B0" w:rsidP="005C212B">
      <w:pPr>
        <w:pStyle w:val="Estilo1"/>
        <w:rPr>
          <w:b w:val="0"/>
          <w:bCs/>
        </w:rPr>
      </w:pPr>
      <w:r w:rsidRPr="005C212B">
        <w:rPr>
          <w:b w:val="0"/>
          <w:bCs/>
        </w:rPr>
        <w:t>Diagnóstico de las infraestructuras sanitarias y salubridad de las instalaciones portuarias estatales.</w:t>
      </w:r>
    </w:p>
    <w:p w14:paraId="3D92D697" w14:textId="6A467946" w:rsidR="00A6217A" w:rsidRPr="005C212B" w:rsidRDefault="00A6217A" w:rsidP="005C212B">
      <w:pPr>
        <w:pStyle w:val="Estilo1"/>
        <w:rPr>
          <w:b w:val="0"/>
          <w:bCs/>
        </w:rPr>
      </w:pPr>
      <w:r w:rsidRPr="005C212B">
        <w:rPr>
          <w:b w:val="0"/>
          <w:bCs/>
        </w:rPr>
        <w:t xml:space="preserve">Continuación del proyecto de videovigilancia en </w:t>
      </w:r>
      <w:r w:rsidR="006B59A2" w:rsidRPr="005C212B">
        <w:rPr>
          <w:b w:val="0"/>
          <w:bCs/>
        </w:rPr>
        <w:t xml:space="preserve">los </w:t>
      </w:r>
      <w:r w:rsidR="005D0D19" w:rsidRPr="005C212B">
        <w:rPr>
          <w:b w:val="0"/>
          <w:bCs/>
        </w:rPr>
        <w:t>puertos estatales restantes</w:t>
      </w:r>
      <w:r w:rsidR="00436809" w:rsidRPr="005C212B">
        <w:rPr>
          <w:b w:val="0"/>
          <w:bCs/>
        </w:rPr>
        <w:t>.</w:t>
      </w:r>
    </w:p>
    <w:p w14:paraId="4B2A1E1D" w14:textId="0F2450B4" w:rsidR="00FE4BF3" w:rsidRPr="005C212B" w:rsidRDefault="00AB6BED" w:rsidP="005C212B">
      <w:pPr>
        <w:pStyle w:val="Estilo1"/>
        <w:rPr>
          <w:b w:val="0"/>
          <w:bCs/>
        </w:rPr>
      </w:pPr>
      <w:r w:rsidRPr="005C212B">
        <w:rPr>
          <w:b w:val="0"/>
          <w:bCs/>
        </w:rPr>
        <w:t xml:space="preserve">Fortalecer </w:t>
      </w:r>
      <w:r w:rsidR="003567E4" w:rsidRPr="005C212B">
        <w:rPr>
          <w:b w:val="0"/>
          <w:bCs/>
        </w:rPr>
        <w:t xml:space="preserve">y establecer agenda </w:t>
      </w:r>
      <w:r w:rsidR="00923EC9" w:rsidRPr="005C212B">
        <w:rPr>
          <w:b w:val="0"/>
          <w:bCs/>
        </w:rPr>
        <w:t>en el</w:t>
      </w:r>
      <w:r w:rsidR="00C943AC" w:rsidRPr="005C212B">
        <w:rPr>
          <w:b w:val="0"/>
          <w:bCs/>
        </w:rPr>
        <w:t xml:space="preserve"> pleno que conforma la CPMSP</w:t>
      </w:r>
      <w:r w:rsidR="00F3691C" w:rsidRPr="005C212B">
        <w:rPr>
          <w:b w:val="0"/>
          <w:bCs/>
        </w:rPr>
        <w:t>.</w:t>
      </w:r>
      <w:r w:rsidR="00FE4BF3" w:rsidRPr="005C212B">
        <w:br w:type="page"/>
      </w:r>
    </w:p>
    <w:p w14:paraId="6733D9CC" w14:textId="175C9B66" w:rsidR="00886C74" w:rsidRDefault="00FC5189" w:rsidP="00886C74">
      <w:pPr>
        <w:pStyle w:val="Ttulo1"/>
      </w:pPr>
      <w:bookmarkStart w:id="4" w:name="_Toc123820539"/>
      <w:r>
        <w:rPr>
          <w:caps w:val="0"/>
        </w:rPr>
        <w:lastRenderedPageBreak/>
        <w:t>INFORMACIÓN INSTITUCIONAL</w:t>
      </w:r>
      <w:bookmarkEnd w:id="4"/>
    </w:p>
    <w:p w14:paraId="495F666C" w14:textId="77777777" w:rsidR="004E4872" w:rsidRPr="004E4872" w:rsidRDefault="004E4872" w:rsidP="004E4872">
      <w:pPr>
        <w:rPr>
          <w:lang w:val="es-DO"/>
        </w:rPr>
      </w:pPr>
    </w:p>
    <w:p w14:paraId="7C8DA614" w14:textId="1313C58C" w:rsidR="00FE4BF3" w:rsidRDefault="00EF3CE4" w:rsidP="00E86CA6">
      <w:pPr>
        <w:pStyle w:val="Ttulo2"/>
        <w:rPr>
          <w:lang w:val="es-DO"/>
        </w:rPr>
      </w:pPr>
      <w:bookmarkStart w:id="5" w:name="_Toc123820540"/>
      <w:r>
        <w:rPr>
          <w:lang w:val="es-DO"/>
        </w:rPr>
        <w:t>Marco Filosófico Institucional</w:t>
      </w:r>
      <w:bookmarkEnd w:id="5"/>
    </w:p>
    <w:p w14:paraId="194EAFEA" w14:textId="77777777" w:rsidR="00EF3CE4" w:rsidRDefault="00EF3CE4" w:rsidP="00FE4BF3">
      <w:pPr>
        <w:rPr>
          <w:lang w:val="es-DO"/>
        </w:rPr>
      </w:pPr>
    </w:p>
    <w:p w14:paraId="1B29EF19" w14:textId="36CF0311" w:rsidR="00EF3CE4" w:rsidRDefault="00EF3CE4" w:rsidP="004B56B3">
      <w:pPr>
        <w:pStyle w:val="Ttulo3"/>
        <w:rPr>
          <w:lang w:val="es-DO"/>
        </w:rPr>
      </w:pPr>
      <w:bookmarkStart w:id="6" w:name="_Toc123820541"/>
      <w:r>
        <w:rPr>
          <w:lang w:val="es-DO"/>
        </w:rPr>
        <w:t>Misión</w:t>
      </w:r>
      <w:bookmarkEnd w:id="6"/>
    </w:p>
    <w:p w14:paraId="7D34E1E5" w14:textId="5A3B57D0" w:rsidR="00EF3CE4" w:rsidRDefault="002D43E0" w:rsidP="00475C57">
      <w:pPr>
        <w:pStyle w:val="Parrafos"/>
      </w:pPr>
      <w:r>
        <w:t>Contribuir a la implementación de políticas de modernización y seguridad en el ámbito de los puertos marítimos, promoviendo infraestructura y dotación de instrumentos tecnológicos.</w:t>
      </w:r>
    </w:p>
    <w:p w14:paraId="50B574B7" w14:textId="77777777" w:rsidR="00EF3CE4" w:rsidRDefault="00EF3CE4" w:rsidP="00FE4BF3">
      <w:pPr>
        <w:rPr>
          <w:lang w:val="es-DO"/>
        </w:rPr>
      </w:pPr>
    </w:p>
    <w:p w14:paraId="5490D995" w14:textId="14D71CF4" w:rsidR="00EF3CE4" w:rsidRDefault="00EF3CE4" w:rsidP="004B56B3">
      <w:pPr>
        <w:pStyle w:val="Ttulo3"/>
        <w:rPr>
          <w:lang w:val="es-DO"/>
        </w:rPr>
      </w:pPr>
      <w:bookmarkStart w:id="7" w:name="_Toc123820542"/>
      <w:r>
        <w:rPr>
          <w:lang w:val="es-DO"/>
        </w:rPr>
        <w:t>Visión</w:t>
      </w:r>
      <w:bookmarkEnd w:id="7"/>
    </w:p>
    <w:p w14:paraId="1CBF4FD4" w14:textId="304CC99B" w:rsidR="00EF3CE4" w:rsidRDefault="00C8227B" w:rsidP="00475C57">
      <w:pPr>
        <w:pStyle w:val="Parrafos"/>
      </w:pPr>
      <w:r>
        <w:t xml:space="preserve">República Dominicana tiene un sistema marítimo portuario con infraestructuras y servicio que le permiten consolidarse como hub logístico del Caribe, siendo reconocido como líder en </w:t>
      </w:r>
      <w:r w:rsidR="006722A4">
        <w:t>tráfico</w:t>
      </w:r>
      <w:r>
        <w:t xml:space="preserve"> de mercancías, cruceros turísticos y en prestación de servicios logísticos.</w:t>
      </w:r>
    </w:p>
    <w:p w14:paraId="33CDEA0D" w14:textId="77777777" w:rsidR="00EF3CE4" w:rsidRDefault="00EF3CE4" w:rsidP="00FE4BF3">
      <w:pPr>
        <w:rPr>
          <w:lang w:val="es-DO"/>
        </w:rPr>
      </w:pPr>
    </w:p>
    <w:p w14:paraId="6AF133B5" w14:textId="49955C84" w:rsidR="00EF3CE4" w:rsidRDefault="00EF3CE4" w:rsidP="004B56B3">
      <w:pPr>
        <w:pStyle w:val="Ttulo3"/>
        <w:rPr>
          <w:lang w:val="es-DO"/>
        </w:rPr>
      </w:pPr>
      <w:bookmarkStart w:id="8" w:name="_Toc123820543"/>
      <w:r>
        <w:rPr>
          <w:lang w:val="es-DO"/>
        </w:rPr>
        <w:t>Valores</w:t>
      </w:r>
      <w:bookmarkEnd w:id="8"/>
    </w:p>
    <w:p w14:paraId="7B4E2B3C" w14:textId="6CD24947" w:rsidR="00EF3CE4" w:rsidRPr="009F6C6B" w:rsidRDefault="00475C57" w:rsidP="00E222F1">
      <w:pPr>
        <w:pStyle w:val="Estilo1"/>
        <w:rPr>
          <w:b w:val="0"/>
          <w:bCs/>
        </w:rPr>
      </w:pPr>
      <w:r w:rsidRPr="009F6C6B">
        <w:rPr>
          <w:b w:val="0"/>
          <w:bCs/>
        </w:rPr>
        <w:t>Transparencia</w:t>
      </w:r>
      <w:r w:rsidR="00830535">
        <w:rPr>
          <w:b w:val="0"/>
          <w:bCs/>
        </w:rPr>
        <w:t xml:space="preserve">: </w:t>
      </w:r>
      <w:r w:rsidR="006A4F1D" w:rsidRPr="006A4F1D">
        <w:rPr>
          <w:b w:val="0"/>
          <w:bCs/>
        </w:rPr>
        <w:t>Obligación legal y ética de informar cómo se han utilizado los recursos, respondiendo por la eficacia de la gestión y sus resultados</w:t>
      </w:r>
    </w:p>
    <w:p w14:paraId="7D721DEC" w14:textId="14E9BADF" w:rsidR="00475C57" w:rsidRPr="009F6C6B" w:rsidRDefault="00475C57" w:rsidP="00E222F1">
      <w:pPr>
        <w:pStyle w:val="Estilo1"/>
        <w:rPr>
          <w:b w:val="0"/>
          <w:bCs/>
        </w:rPr>
      </w:pPr>
      <w:r w:rsidRPr="009F6C6B">
        <w:rPr>
          <w:b w:val="0"/>
          <w:bCs/>
        </w:rPr>
        <w:t xml:space="preserve">Compromiso con la </w:t>
      </w:r>
      <w:r w:rsidR="00E222F1" w:rsidRPr="009F6C6B">
        <w:rPr>
          <w:b w:val="0"/>
          <w:bCs/>
        </w:rPr>
        <w:t>Gestión</w:t>
      </w:r>
      <w:r w:rsidRPr="009F6C6B">
        <w:rPr>
          <w:b w:val="0"/>
          <w:bCs/>
        </w:rPr>
        <w:t xml:space="preserve"> de </w:t>
      </w:r>
      <w:r w:rsidR="00E222F1" w:rsidRPr="009F6C6B">
        <w:rPr>
          <w:b w:val="0"/>
          <w:bCs/>
        </w:rPr>
        <w:t>G</w:t>
      </w:r>
      <w:r w:rsidRPr="009F6C6B">
        <w:rPr>
          <w:b w:val="0"/>
          <w:bCs/>
        </w:rPr>
        <w:t>obierno</w:t>
      </w:r>
      <w:r w:rsidR="00830535">
        <w:rPr>
          <w:b w:val="0"/>
          <w:bCs/>
        </w:rPr>
        <w:t>:</w:t>
      </w:r>
      <w:r w:rsidR="006A4F1D">
        <w:rPr>
          <w:b w:val="0"/>
          <w:bCs/>
        </w:rPr>
        <w:t xml:space="preserve"> </w:t>
      </w:r>
      <w:r w:rsidR="0027247A" w:rsidRPr="0027247A">
        <w:rPr>
          <w:b w:val="0"/>
          <w:bCs/>
        </w:rPr>
        <w:t>Actuar en consonancia y lealtad a la responsabilidad delegada en la implementación del programa de gobierno que fue aprobado por el proceso democrático de elección de la actual administración.</w:t>
      </w:r>
    </w:p>
    <w:p w14:paraId="39D29E3B" w14:textId="07CF65EB" w:rsidR="00475C57" w:rsidRPr="009F6C6B" w:rsidRDefault="00475C57" w:rsidP="00E222F1">
      <w:pPr>
        <w:pStyle w:val="Estilo1"/>
        <w:rPr>
          <w:b w:val="0"/>
          <w:bCs/>
        </w:rPr>
      </w:pPr>
      <w:r w:rsidRPr="009F6C6B">
        <w:rPr>
          <w:b w:val="0"/>
          <w:bCs/>
        </w:rPr>
        <w:t>Eficiencia</w:t>
      </w:r>
      <w:r w:rsidR="00830535">
        <w:rPr>
          <w:b w:val="0"/>
          <w:bCs/>
        </w:rPr>
        <w:t>:</w:t>
      </w:r>
      <w:r w:rsidR="0027247A" w:rsidRPr="0027247A">
        <w:rPr>
          <w:rFonts w:asciiTheme="minorHAnsi" w:hAnsiTheme="minorHAnsi"/>
          <w:b w:val="0"/>
          <w:color w:val="auto"/>
          <w:sz w:val="22"/>
        </w:rPr>
        <w:t xml:space="preserve"> </w:t>
      </w:r>
      <w:r w:rsidR="0027247A" w:rsidRPr="0027247A">
        <w:rPr>
          <w:b w:val="0"/>
          <w:bCs/>
        </w:rPr>
        <w:t>Lograr los objetivos en el tiempo y con los recursos asignados.</w:t>
      </w:r>
    </w:p>
    <w:p w14:paraId="7D26CEF5" w14:textId="6FC76C6C" w:rsidR="008D0965" w:rsidRDefault="00E222F1" w:rsidP="008D0965">
      <w:pPr>
        <w:pStyle w:val="Estilo1"/>
        <w:rPr>
          <w:b w:val="0"/>
          <w:bCs/>
        </w:rPr>
      </w:pPr>
      <w:r w:rsidRPr="009F6C6B">
        <w:rPr>
          <w:b w:val="0"/>
          <w:bCs/>
        </w:rPr>
        <w:t>Legalidad</w:t>
      </w:r>
      <w:r w:rsidR="00830535">
        <w:rPr>
          <w:b w:val="0"/>
          <w:bCs/>
        </w:rPr>
        <w:t xml:space="preserve">: </w:t>
      </w:r>
      <w:r w:rsidR="00111617" w:rsidRPr="00111617">
        <w:rPr>
          <w:b w:val="0"/>
          <w:bCs/>
        </w:rPr>
        <w:t>Velar por el cumplimiento de las disposiciones constitucionales</w:t>
      </w:r>
      <w:r w:rsidR="00111617">
        <w:rPr>
          <w:b w:val="0"/>
          <w:bCs/>
        </w:rPr>
        <w:t xml:space="preserve"> </w:t>
      </w:r>
      <w:r w:rsidR="00111617" w:rsidRPr="00111617">
        <w:rPr>
          <w:b w:val="0"/>
          <w:bCs/>
        </w:rPr>
        <w:t>y legales</w:t>
      </w:r>
      <w:r w:rsidR="008D0965">
        <w:rPr>
          <w:b w:val="0"/>
          <w:bCs/>
        </w:rPr>
        <w:t>.</w:t>
      </w:r>
    </w:p>
    <w:p w14:paraId="40ED6EFB" w14:textId="5BD44AD6" w:rsidR="00111617" w:rsidRPr="008D0965" w:rsidRDefault="00111617" w:rsidP="008D0965">
      <w:pPr>
        <w:rPr>
          <w:rFonts w:ascii="Times New Roman" w:hAnsi="Times New Roman"/>
          <w:bCs/>
          <w:color w:val="767171"/>
          <w:spacing w:val="20"/>
          <w:sz w:val="24"/>
          <w:lang w:val="es-DO"/>
        </w:rPr>
      </w:pPr>
    </w:p>
    <w:p w14:paraId="527DBEFF" w14:textId="42D193FB" w:rsidR="00EF3CE4" w:rsidRDefault="00EF3CE4" w:rsidP="00E86CA6">
      <w:pPr>
        <w:pStyle w:val="Ttulo2"/>
        <w:rPr>
          <w:lang w:val="es-DO"/>
        </w:rPr>
      </w:pPr>
      <w:bookmarkStart w:id="9" w:name="_Toc123820544"/>
      <w:r>
        <w:rPr>
          <w:lang w:val="es-DO"/>
        </w:rPr>
        <w:t>Base Legal Institucional</w:t>
      </w:r>
      <w:bookmarkEnd w:id="9"/>
    </w:p>
    <w:p w14:paraId="07E7111E" w14:textId="77777777" w:rsidR="00EF3CE4" w:rsidRDefault="00EF3CE4" w:rsidP="00FE4BF3">
      <w:pPr>
        <w:rPr>
          <w:lang w:val="es-DO"/>
        </w:rPr>
      </w:pPr>
    </w:p>
    <w:p w14:paraId="3B7B6FC3" w14:textId="77777777" w:rsidR="00DE2951" w:rsidRPr="00DE2951" w:rsidRDefault="00DE2951" w:rsidP="006D68EB">
      <w:pPr>
        <w:pStyle w:val="Parrafos"/>
        <w:numPr>
          <w:ilvl w:val="0"/>
          <w:numId w:val="44"/>
        </w:numPr>
      </w:pPr>
      <w:r w:rsidRPr="00DE2951">
        <w:t>Ley No. 70-70 que crea la Autoridad Portuaria Dominicana.</w:t>
      </w:r>
    </w:p>
    <w:p w14:paraId="5CDC02AF" w14:textId="73DA9FA9" w:rsidR="00DE2951" w:rsidRPr="00DE2951" w:rsidRDefault="00DE2951" w:rsidP="006D68EB">
      <w:pPr>
        <w:pStyle w:val="Parrafos"/>
        <w:numPr>
          <w:ilvl w:val="0"/>
          <w:numId w:val="44"/>
        </w:numPr>
      </w:pPr>
      <w:r w:rsidRPr="00DE2951">
        <w:t>Ley 169-75 que modifica los Artículos No. 7, 10, 17, 18, 20 y 25 de la Ley 70, de</w:t>
      </w:r>
      <w:r>
        <w:t xml:space="preserve"> </w:t>
      </w:r>
      <w:r w:rsidRPr="00DE2951">
        <w:t>fecha</w:t>
      </w:r>
      <w:r>
        <w:t xml:space="preserve"> </w:t>
      </w:r>
      <w:r w:rsidRPr="00DE2951">
        <w:t>17 de diciembre de 1970, sobre la creación de la APD.</w:t>
      </w:r>
    </w:p>
    <w:p w14:paraId="7F5FE550" w14:textId="30C307CD" w:rsidR="00DE2951" w:rsidRPr="00DE2951" w:rsidRDefault="00DE2951" w:rsidP="006D68EB">
      <w:pPr>
        <w:pStyle w:val="Parrafos"/>
        <w:numPr>
          <w:ilvl w:val="0"/>
          <w:numId w:val="44"/>
        </w:numPr>
      </w:pPr>
      <w:r w:rsidRPr="00DE2951">
        <w:t>Ley 30-03 Sobre policía de puertos y costas.</w:t>
      </w:r>
    </w:p>
    <w:p w14:paraId="1CED23ED" w14:textId="26A56654" w:rsidR="00DE2951" w:rsidRPr="00DE2951" w:rsidRDefault="00DE2951" w:rsidP="006D68EB">
      <w:pPr>
        <w:pStyle w:val="Parrafos"/>
        <w:numPr>
          <w:ilvl w:val="0"/>
          <w:numId w:val="44"/>
        </w:numPr>
      </w:pPr>
      <w:r w:rsidRPr="00DE2951">
        <w:t>Ley 426-07 Para sancionar la práctica de polizonaje en RD</w:t>
      </w:r>
    </w:p>
    <w:p w14:paraId="0DFFDF3A" w14:textId="43A8E4C7" w:rsidR="00DE2951" w:rsidRPr="00DE2951" w:rsidRDefault="00DE2951" w:rsidP="006D68EB">
      <w:pPr>
        <w:pStyle w:val="Parrafos"/>
        <w:numPr>
          <w:ilvl w:val="0"/>
          <w:numId w:val="44"/>
        </w:numPr>
      </w:pPr>
      <w:r w:rsidRPr="00DE2951">
        <w:t>Ley Núm. 200-04 de Libre Acceso a la Información Pública, de fecha 24 de julio del</w:t>
      </w:r>
      <w:r>
        <w:t xml:space="preserve"> </w:t>
      </w:r>
      <w:r w:rsidRPr="00DE2951">
        <w:t>2004.</w:t>
      </w:r>
    </w:p>
    <w:p w14:paraId="66ACA77E" w14:textId="04D86C8C" w:rsidR="00DE2951" w:rsidRPr="00DE2951" w:rsidRDefault="00DE2951" w:rsidP="00B64277">
      <w:pPr>
        <w:pStyle w:val="Parrafos"/>
        <w:numPr>
          <w:ilvl w:val="0"/>
          <w:numId w:val="44"/>
        </w:numPr>
      </w:pPr>
      <w:r w:rsidRPr="00DE2951">
        <w:t>Ley Orgánica de Presupuesto para el Sector Público Núm. 423-06, de fecha 17 de</w:t>
      </w:r>
      <w:r w:rsidR="00B64277">
        <w:t xml:space="preserve"> </w:t>
      </w:r>
      <w:r w:rsidRPr="00DE2951">
        <w:t>noviembre del 2006.</w:t>
      </w:r>
    </w:p>
    <w:p w14:paraId="08A2803E" w14:textId="78C43DB3" w:rsidR="00DE2951" w:rsidRPr="00DE2951" w:rsidRDefault="00DE2951" w:rsidP="006D68EB">
      <w:pPr>
        <w:pStyle w:val="Parrafos"/>
        <w:numPr>
          <w:ilvl w:val="0"/>
          <w:numId w:val="44"/>
        </w:numPr>
      </w:pPr>
      <w:r w:rsidRPr="00DE2951">
        <w:t>Ley Núm. 340-06 sobre Compras y Contrataciones de Bienes, Servicios, Obras y</w:t>
      </w:r>
    </w:p>
    <w:p w14:paraId="5D1E7A7A" w14:textId="77777777" w:rsidR="00DE2951" w:rsidRPr="00DE2951" w:rsidRDefault="00DE2951" w:rsidP="006D68EB">
      <w:pPr>
        <w:pStyle w:val="Parrafos"/>
        <w:numPr>
          <w:ilvl w:val="0"/>
          <w:numId w:val="44"/>
        </w:numPr>
      </w:pPr>
      <w:r w:rsidRPr="00DE2951">
        <w:t>Concesiones y sus modificaciones, de fecha 18 de agosto del 2006.</w:t>
      </w:r>
    </w:p>
    <w:p w14:paraId="38DE0A03" w14:textId="6D142358" w:rsidR="00DE2951" w:rsidRPr="00DE2951" w:rsidRDefault="00DE2951" w:rsidP="006D68EB">
      <w:pPr>
        <w:pStyle w:val="Parrafos"/>
        <w:numPr>
          <w:ilvl w:val="0"/>
          <w:numId w:val="44"/>
        </w:numPr>
      </w:pPr>
      <w:r w:rsidRPr="00DE2951">
        <w:t>Ley Núm. 10-07 que instituye el Sistema Nacional de Control Interno y de la Contraloría</w:t>
      </w:r>
      <w:r>
        <w:t xml:space="preserve"> </w:t>
      </w:r>
      <w:r w:rsidRPr="00DE2951">
        <w:t>General de la República, de fecha 08 de enero del 2007.</w:t>
      </w:r>
    </w:p>
    <w:p w14:paraId="73696218" w14:textId="0AB7E687" w:rsidR="00DE2951" w:rsidRPr="00DE2951" w:rsidRDefault="00DE2951" w:rsidP="006D68EB">
      <w:pPr>
        <w:pStyle w:val="Parrafos"/>
        <w:numPr>
          <w:ilvl w:val="0"/>
          <w:numId w:val="44"/>
        </w:numPr>
      </w:pPr>
      <w:r w:rsidRPr="00DE2951">
        <w:t>Ley Núm. 5-07 sobre el Sistema Integrado de Administración Financiera del Estado, de</w:t>
      </w:r>
      <w:r>
        <w:t xml:space="preserve"> </w:t>
      </w:r>
      <w:r w:rsidRPr="00DE2951">
        <w:t>fecha 08 de enero del 2007.</w:t>
      </w:r>
    </w:p>
    <w:p w14:paraId="6DF6AF77" w14:textId="6A99138E" w:rsidR="00DE2951" w:rsidRPr="00DE2951" w:rsidRDefault="00DE2951" w:rsidP="006D68EB">
      <w:pPr>
        <w:pStyle w:val="Parrafos"/>
        <w:numPr>
          <w:ilvl w:val="0"/>
          <w:numId w:val="44"/>
        </w:numPr>
      </w:pPr>
      <w:r w:rsidRPr="00DE2951">
        <w:t>Ley Orgánica de la Administración Pública Núm. 247-12, de fecha 14 de agosto del</w:t>
      </w:r>
      <w:r>
        <w:t xml:space="preserve"> </w:t>
      </w:r>
      <w:r w:rsidRPr="00DE2951">
        <w:t>2012.</w:t>
      </w:r>
    </w:p>
    <w:p w14:paraId="0C8CC1A2" w14:textId="75BC9F2D" w:rsidR="00DE2951" w:rsidRPr="00DE2951" w:rsidRDefault="00DE2951" w:rsidP="006D68EB">
      <w:pPr>
        <w:pStyle w:val="Parrafos"/>
        <w:numPr>
          <w:ilvl w:val="0"/>
          <w:numId w:val="44"/>
        </w:numPr>
      </w:pPr>
      <w:r w:rsidRPr="00DE2951">
        <w:t>Ley No. 107-13 sobre los Derechos de las Personas en sus Relaciones con la</w:t>
      </w:r>
      <w:r>
        <w:t xml:space="preserve"> </w:t>
      </w:r>
      <w:r w:rsidRPr="00DE2951">
        <w:t>Administración y de Procedimiento Administrativo, de fecha 8 de agosto de 2013.</w:t>
      </w:r>
    </w:p>
    <w:p w14:paraId="3A11D2C4" w14:textId="385BA2F1" w:rsidR="00DE2951" w:rsidRPr="00DE2951" w:rsidRDefault="00DE2951" w:rsidP="009805A8">
      <w:pPr>
        <w:pStyle w:val="Parrafos"/>
        <w:numPr>
          <w:ilvl w:val="0"/>
          <w:numId w:val="44"/>
        </w:numPr>
      </w:pPr>
      <w:r w:rsidRPr="00DE2951">
        <w:t>Decreto Núm. 586-96, que clasifica las unidades administrativas del sector público</w:t>
      </w:r>
      <w:r w:rsidR="009805A8">
        <w:t xml:space="preserve"> </w:t>
      </w:r>
      <w:r w:rsidRPr="00DE2951">
        <w:t>centralizado, del 19 de noviembre de 1996</w:t>
      </w:r>
    </w:p>
    <w:p w14:paraId="282019FE" w14:textId="686A64D0" w:rsidR="00DE2951" w:rsidRPr="00DE2951" w:rsidRDefault="00DE2951" w:rsidP="006D68EB">
      <w:pPr>
        <w:pStyle w:val="Parrafos"/>
        <w:numPr>
          <w:ilvl w:val="0"/>
          <w:numId w:val="44"/>
        </w:numPr>
      </w:pPr>
      <w:r w:rsidRPr="00DE2951">
        <w:lastRenderedPageBreak/>
        <w:t>Decreto Núm. 130-05, que aprueba el Reglamento de la Ley General de Libre Acceso a</w:t>
      </w:r>
      <w:r>
        <w:t xml:space="preserve"> </w:t>
      </w:r>
      <w:r w:rsidRPr="00DE2951">
        <w:t>la Información Pública, de fecha 25 de febrero del 2005.</w:t>
      </w:r>
    </w:p>
    <w:p w14:paraId="65CF6EE3" w14:textId="687C10AB" w:rsidR="00DE2951" w:rsidRPr="00DE2951" w:rsidRDefault="00DE2951" w:rsidP="009805A8">
      <w:pPr>
        <w:pStyle w:val="Parrafos"/>
        <w:numPr>
          <w:ilvl w:val="0"/>
          <w:numId w:val="44"/>
        </w:numPr>
      </w:pPr>
      <w:r w:rsidRPr="00DE2951">
        <w:t>Decreto Núm. 144-05 que crea la Comisión Presidencial para la Modernización y</w:t>
      </w:r>
      <w:r w:rsidR="009805A8">
        <w:t xml:space="preserve"> </w:t>
      </w:r>
      <w:r w:rsidRPr="00DE2951">
        <w:t>Seguridad Portuaria, del 21 de marzo del año 2005.</w:t>
      </w:r>
    </w:p>
    <w:p w14:paraId="185FAC67" w14:textId="5D5ACAC8" w:rsidR="00DE2951" w:rsidRPr="00DE2951" w:rsidRDefault="00DE2951" w:rsidP="009805A8">
      <w:pPr>
        <w:pStyle w:val="Parrafos"/>
        <w:numPr>
          <w:ilvl w:val="0"/>
          <w:numId w:val="44"/>
        </w:numPr>
      </w:pPr>
      <w:r w:rsidRPr="00DE2951">
        <w:t>Decreto Núm. 543-12, que aprueba el Reglamento de Compras y Contrataciones de</w:t>
      </w:r>
      <w:r w:rsidR="009805A8">
        <w:t xml:space="preserve"> </w:t>
      </w:r>
      <w:r w:rsidRPr="00DE2951">
        <w:t>Bienes, Servicios, Obras y Concesiones, del 15 de septiembre del 2012.</w:t>
      </w:r>
    </w:p>
    <w:p w14:paraId="3EAF5946" w14:textId="32DA2FE9" w:rsidR="00DE2951" w:rsidRPr="00DE2951" w:rsidRDefault="00DE2951" w:rsidP="006D68EB">
      <w:pPr>
        <w:pStyle w:val="Parrafos"/>
        <w:numPr>
          <w:ilvl w:val="0"/>
          <w:numId w:val="44"/>
        </w:numPr>
      </w:pPr>
      <w:r w:rsidRPr="00DE2951">
        <w:t>Decreto Núm. 492-07, que aprueba el Reglamento de Aplicación de la Ley Orgánica de</w:t>
      </w:r>
      <w:r w:rsidR="006D68EB">
        <w:t xml:space="preserve"> </w:t>
      </w:r>
      <w:r w:rsidRPr="00DE2951">
        <w:t>Presupuesto para el Sector Público, de fecha 30 de agosto del 2007.</w:t>
      </w:r>
    </w:p>
    <w:p w14:paraId="1D8EC273" w14:textId="021D503D" w:rsidR="00DE2951" w:rsidRPr="00DE2951" w:rsidRDefault="00DE2951" w:rsidP="006D68EB">
      <w:pPr>
        <w:pStyle w:val="Parrafos"/>
        <w:numPr>
          <w:ilvl w:val="0"/>
          <w:numId w:val="44"/>
        </w:numPr>
      </w:pPr>
      <w:r w:rsidRPr="00DE2951">
        <w:t>Decreto Núm. 406-10, que modifica la integración de la Comisión Presidencial para la</w:t>
      </w:r>
      <w:r w:rsidR="006D68EB">
        <w:t xml:space="preserve"> </w:t>
      </w:r>
      <w:r w:rsidRPr="00DE2951">
        <w:t>Modernización y Seguridad Portuaria, del 03 de agosto del año 2010.</w:t>
      </w:r>
    </w:p>
    <w:p w14:paraId="6B4F8544" w14:textId="6F944DB8" w:rsidR="008E4227" w:rsidRPr="00CC15D8" w:rsidRDefault="00DE2951" w:rsidP="00FE4BF3">
      <w:pPr>
        <w:pStyle w:val="Parrafos"/>
        <w:numPr>
          <w:ilvl w:val="0"/>
          <w:numId w:val="44"/>
        </w:numPr>
      </w:pPr>
      <w:r w:rsidRPr="00DE2951">
        <w:t>Decreto Núm. 510-10, que contiene el Reglamento Operativo-Funcional de la Comisión</w:t>
      </w:r>
      <w:r w:rsidR="006D68EB">
        <w:t xml:space="preserve"> </w:t>
      </w:r>
      <w:r w:rsidRPr="00DE2951">
        <w:t>Presidencial para la Modernización y Seguridad Portuaria, del 31 de agosto del año 2010.</w:t>
      </w:r>
    </w:p>
    <w:p w14:paraId="065A5FB1" w14:textId="6507AAE1" w:rsidR="00EF533A" w:rsidRDefault="00EF533A" w:rsidP="00FE4BF3">
      <w:pPr>
        <w:rPr>
          <w:lang w:val="es-DO"/>
        </w:rPr>
      </w:pPr>
    </w:p>
    <w:p w14:paraId="2C639804" w14:textId="11A595D1" w:rsidR="002B1110" w:rsidRPr="00AC4E10" w:rsidRDefault="00195F2C" w:rsidP="002B1110">
      <w:pPr>
        <w:pStyle w:val="Ttulo2"/>
        <w:rPr>
          <w:lang w:val="es-DO"/>
        </w:rPr>
      </w:pPr>
      <w:bookmarkStart w:id="10" w:name="_Toc123820545"/>
      <w:r>
        <w:rPr>
          <w:lang w:val="es-DO"/>
        </w:rPr>
        <w:t>Estructura organizativa</w:t>
      </w:r>
      <w:bookmarkEnd w:id="10"/>
    </w:p>
    <w:p w14:paraId="36DED4C6" w14:textId="049A63E7" w:rsidR="002B1110" w:rsidRPr="00435444" w:rsidRDefault="00435444" w:rsidP="00435444">
      <w:pPr>
        <w:pStyle w:val="Parrafos"/>
      </w:pPr>
      <w:r w:rsidRPr="00435444">
        <w:t xml:space="preserve">La estructura organizativa </w:t>
      </w:r>
      <w:r>
        <w:t xml:space="preserve">la Comisión </w:t>
      </w:r>
      <w:r w:rsidRPr="00435444">
        <w:t>fue</w:t>
      </w:r>
      <w:r>
        <w:t xml:space="preserve"> </w:t>
      </w:r>
      <w:r w:rsidRPr="00435444">
        <w:t>elaborada conforme a las disposiciones de</w:t>
      </w:r>
      <w:r>
        <w:t xml:space="preserve">l </w:t>
      </w:r>
      <w:r w:rsidR="00B36541">
        <w:t>Decreto. No</w:t>
      </w:r>
      <w:r w:rsidR="004428AA">
        <w:t>.510-10 que establece el Reglamento Operativo-Funcional de la Comisi</w:t>
      </w:r>
      <w:r w:rsidR="00EE7C28">
        <w:t>ó</w:t>
      </w:r>
      <w:r w:rsidR="004428AA">
        <w:t>n Presidencial para la Modernizaci</w:t>
      </w:r>
      <w:r w:rsidR="00B36541">
        <w:t>ó</w:t>
      </w:r>
      <w:r w:rsidR="004428AA">
        <w:t>n y Seguridad Portuaria</w:t>
      </w:r>
      <w:r w:rsidR="00EE7C28">
        <w:t>.</w:t>
      </w:r>
      <w:r w:rsidR="00BB455A">
        <w:t xml:space="preserve"> La misma fue aprobada por la Resolución </w:t>
      </w:r>
      <w:r w:rsidR="00536D82">
        <w:t>001-2021 del Ministerio de Administración Pública</w:t>
      </w:r>
      <w:r w:rsidR="00AC4E10">
        <w:t>.</w:t>
      </w:r>
    </w:p>
    <w:p w14:paraId="4DA9F38D" w14:textId="2B8E3DDF" w:rsidR="00582FE2" w:rsidRDefault="002B1110" w:rsidP="002B1110">
      <w:pPr>
        <w:rPr>
          <w:lang w:val="es-DO"/>
        </w:rPr>
      </w:pPr>
      <w:r>
        <w:rPr>
          <w:noProof/>
        </w:rPr>
        <w:lastRenderedPageBreak/>
        <w:drawing>
          <wp:inline distT="0" distB="0" distL="0" distR="0" wp14:anchorId="12F7AFA1" wp14:editId="43195F19">
            <wp:extent cx="4772025" cy="2838450"/>
            <wp:effectExtent l="0" t="0" r="9525" b="0"/>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pic:cNvPicPr/>
                  </pic:nvPicPr>
                  <pic:blipFill>
                    <a:blip r:embed="rId17"/>
                    <a:stretch>
                      <a:fillRect/>
                    </a:stretch>
                  </pic:blipFill>
                  <pic:spPr>
                    <a:xfrm>
                      <a:off x="0" y="0"/>
                      <a:ext cx="4772025" cy="2838450"/>
                    </a:xfrm>
                    <a:prstGeom prst="rect">
                      <a:avLst/>
                    </a:prstGeom>
                  </pic:spPr>
                </pic:pic>
              </a:graphicData>
            </a:graphic>
          </wp:inline>
        </w:drawing>
      </w:r>
    </w:p>
    <w:tbl>
      <w:tblPr>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left w:w="70" w:type="dxa"/>
          <w:right w:w="70" w:type="dxa"/>
        </w:tblCellMar>
        <w:tblLook w:val="04A0" w:firstRow="1" w:lastRow="0" w:firstColumn="1" w:lastColumn="0" w:noHBand="0" w:noVBand="1"/>
      </w:tblPr>
      <w:tblGrid>
        <w:gridCol w:w="2830"/>
        <w:gridCol w:w="5080"/>
      </w:tblGrid>
      <w:tr w:rsidR="00564A63" w:rsidRPr="00CD2766" w14:paraId="4855304F" w14:textId="77777777" w:rsidTr="002C1C1E">
        <w:trPr>
          <w:trHeight w:val="753"/>
        </w:trPr>
        <w:tc>
          <w:tcPr>
            <w:tcW w:w="2830" w:type="dxa"/>
            <w:shd w:val="clear" w:color="auto" w:fill="1F3864" w:themeFill="accent1" w:themeFillShade="80"/>
            <w:noWrap/>
            <w:vAlign w:val="center"/>
            <w:hideMark/>
          </w:tcPr>
          <w:p w14:paraId="71B8BBEB" w14:textId="480C2E46" w:rsidR="0091135E" w:rsidRPr="00D82DCD" w:rsidRDefault="00564A63" w:rsidP="00D82DCD">
            <w:pPr>
              <w:pStyle w:val="Parrafos"/>
              <w:jc w:val="left"/>
              <w:rPr>
                <w:color w:val="FFFFFF" w:themeColor="background1"/>
              </w:rPr>
            </w:pPr>
            <w:r w:rsidRPr="00D82DCD">
              <w:rPr>
                <w:color w:val="FFFFFF" w:themeColor="background1"/>
              </w:rPr>
              <w:t>Unidades normativas y de máxima dirección</w:t>
            </w:r>
          </w:p>
          <w:p w14:paraId="42F641CB" w14:textId="26F3CAD3" w:rsidR="00564A63" w:rsidRPr="00D82DCD" w:rsidRDefault="00564A63" w:rsidP="00D82DCD">
            <w:pPr>
              <w:pStyle w:val="Parrafos"/>
              <w:ind w:right="537"/>
              <w:jc w:val="left"/>
              <w:rPr>
                <w:rFonts w:eastAsia="Times New Roman"/>
                <w:color w:val="FFFFFF" w:themeColor="background1"/>
                <w:sz w:val="22"/>
                <w:lang w:eastAsia="es-DO"/>
              </w:rPr>
            </w:pPr>
          </w:p>
        </w:tc>
        <w:tc>
          <w:tcPr>
            <w:tcW w:w="0" w:type="auto"/>
            <w:shd w:val="clear" w:color="auto" w:fill="auto"/>
            <w:vAlign w:val="center"/>
            <w:hideMark/>
          </w:tcPr>
          <w:p w14:paraId="5BC9EFAC" w14:textId="77777777" w:rsidR="0091135E" w:rsidRDefault="004C07C6" w:rsidP="00564A63">
            <w:pPr>
              <w:pStyle w:val="Parrafos"/>
              <w:numPr>
                <w:ilvl w:val="0"/>
                <w:numId w:val="45"/>
              </w:numPr>
            </w:pPr>
            <w:r>
              <w:t xml:space="preserve">Presidente </w:t>
            </w:r>
          </w:p>
          <w:p w14:paraId="01D34A14" w14:textId="77777777" w:rsidR="00AF2337" w:rsidRDefault="00F24ACA" w:rsidP="00564A63">
            <w:pPr>
              <w:pStyle w:val="Parrafos"/>
              <w:numPr>
                <w:ilvl w:val="0"/>
                <w:numId w:val="45"/>
              </w:numPr>
              <w:rPr>
                <w:rFonts w:eastAsia="Times New Roman"/>
                <w:lang w:eastAsia="es-DO"/>
              </w:rPr>
            </w:pPr>
            <w:r>
              <w:rPr>
                <w:rFonts w:eastAsia="Times New Roman"/>
                <w:lang w:eastAsia="es-DO"/>
              </w:rPr>
              <w:t xml:space="preserve">Vicepresidente </w:t>
            </w:r>
          </w:p>
          <w:p w14:paraId="7C46EF3F" w14:textId="55F8D05D" w:rsidR="00F24ACA" w:rsidRPr="00CD2766" w:rsidRDefault="00F24ACA" w:rsidP="00564A63">
            <w:pPr>
              <w:pStyle w:val="Parrafos"/>
              <w:numPr>
                <w:ilvl w:val="0"/>
                <w:numId w:val="45"/>
              </w:numPr>
              <w:rPr>
                <w:rFonts w:eastAsia="Times New Roman"/>
                <w:sz w:val="22"/>
                <w:lang w:eastAsia="es-DO"/>
              </w:rPr>
            </w:pPr>
            <w:r>
              <w:rPr>
                <w:rFonts w:eastAsia="Times New Roman"/>
                <w:lang w:eastAsia="es-DO"/>
              </w:rPr>
              <w:t>Secretario</w:t>
            </w:r>
          </w:p>
        </w:tc>
      </w:tr>
      <w:tr w:rsidR="00564A63" w:rsidRPr="0091135E" w14:paraId="2A96EC16" w14:textId="77777777" w:rsidTr="002C1C1E">
        <w:trPr>
          <w:trHeight w:val="459"/>
        </w:trPr>
        <w:tc>
          <w:tcPr>
            <w:tcW w:w="2830" w:type="dxa"/>
            <w:shd w:val="clear" w:color="auto" w:fill="1F3864" w:themeFill="accent1" w:themeFillShade="80"/>
            <w:noWrap/>
            <w:vAlign w:val="center"/>
            <w:hideMark/>
          </w:tcPr>
          <w:p w14:paraId="0A209F77" w14:textId="77777777" w:rsidR="0091135E" w:rsidRPr="00D82DCD" w:rsidRDefault="0091135E" w:rsidP="004C0D8B">
            <w:pPr>
              <w:pStyle w:val="Parrafos"/>
              <w:rPr>
                <w:rFonts w:eastAsia="Times New Roman"/>
                <w:color w:val="FFFFFF" w:themeColor="background1"/>
                <w:sz w:val="22"/>
                <w:lang w:eastAsia="es-DO"/>
              </w:rPr>
            </w:pPr>
            <w:r w:rsidRPr="00D82DCD">
              <w:rPr>
                <w:rFonts w:eastAsia="Times New Roman"/>
                <w:color w:val="FFFFFF" w:themeColor="background1"/>
                <w:sz w:val="22"/>
                <w:lang w:eastAsia="es-DO"/>
              </w:rPr>
              <w:t>Áreas de Apoyo</w:t>
            </w:r>
          </w:p>
        </w:tc>
        <w:tc>
          <w:tcPr>
            <w:tcW w:w="0" w:type="auto"/>
            <w:shd w:val="clear" w:color="auto" w:fill="auto"/>
            <w:vAlign w:val="center"/>
            <w:hideMark/>
          </w:tcPr>
          <w:p w14:paraId="209260C3" w14:textId="69529183" w:rsidR="0091135E" w:rsidRPr="0091135E" w:rsidRDefault="004C0D8B" w:rsidP="00564A63">
            <w:pPr>
              <w:pStyle w:val="Parrafos"/>
              <w:numPr>
                <w:ilvl w:val="0"/>
                <w:numId w:val="46"/>
              </w:numPr>
              <w:rPr>
                <w:rFonts w:eastAsia="Times New Roman"/>
                <w:sz w:val="22"/>
                <w:lang w:eastAsia="es-DO"/>
              </w:rPr>
            </w:pPr>
            <w:r>
              <w:rPr>
                <w:rFonts w:eastAsia="Times New Roman"/>
                <w:lang w:eastAsia="es-DO"/>
              </w:rPr>
              <w:t>Dirección Administrativa y Financiera</w:t>
            </w:r>
          </w:p>
        </w:tc>
      </w:tr>
      <w:tr w:rsidR="00564A63" w:rsidRPr="001807D5" w14:paraId="5A0CB754" w14:textId="77777777" w:rsidTr="002C1C1E">
        <w:trPr>
          <w:trHeight w:val="984"/>
        </w:trPr>
        <w:tc>
          <w:tcPr>
            <w:tcW w:w="2830" w:type="dxa"/>
            <w:shd w:val="clear" w:color="auto" w:fill="1F3864" w:themeFill="accent1" w:themeFillShade="80"/>
            <w:noWrap/>
            <w:vAlign w:val="center"/>
            <w:hideMark/>
          </w:tcPr>
          <w:p w14:paraId="67A112A9" w14:textId="77777777" w:rsidR="0091135E" w:rsidRPr="00D82DCD" w:rsidRDefault="0091135E" w:rsidP="004C0D8B">
            <w:pPr>
              <w:pStyle w:val="Parrafos"/>
              <w:rPr>
                <w:rFonts w:eastAsia="Times New Roman"/>
                <w:color w:val="FFFFFF" w:themeColor="background1"/>
                <w:sz w:val="22"/>
                <w:lang w:eastAsia="es-DO"/>
              </w:rPr>
            </w:pPr>
            <w:r w:rsidRPr="00D82DCD">
              <w:rPr>
                <w:rFonts w:eastAsia="Times New Roman"/>
                <w:color w:val="FFFFFF" w:themeColor="background1"/>
                <w:sz w:val="22"/>
                <w:lang w:eastAsia="es-DO"/>
              </w:rPr>
              <w:t>Áreas sustantivas</w:t>
            </w:r>
          </w:p>
        </w:tc>
        <w:tc>
          <w:tcPr>
            <w:tcW w:w="0" w:type="auto"/>
            <w:shd w:val="clear" w:color="auto" w:fill="auto"/>
            <w:vAlign w:val="center"/>
            <w:hideMark/>
          </w:tcPr>
          <w:p w14:paraId="4B857F6A" w14:textId="77777777" w:rsidR="00564A63" w:rsidRPr="00564A63" w:rsidRDefault="004C0D8B" w:rsidP="00564A63">
            <w:pPr>
              <w:pStyle w:val="Parrafos"/>
              <w:numPr>
                <w:ilvl w:val="0"/>
                <w:numId w:val="46"/>
              </w:numPr>
              <w:rPr>
                <w:rFonts w:eastAsia="Times New Roman"/>
                <w:b/>
                <w:bCs/>
                <w:sz w:val="22"/>
                <w:lang w:eastAsia="es-DO"/>
              </w:rPr>
            </w:pPr>
            <w:r w:rsidRPr="004C0D8B">
              <w:t xml:space="preserve">Dirección Técnica Portuaria </w:t>
            </w:r>
          </w:p>
          <w:p w14:paraId="2955C253" w14:textId="22D11E56" w:rsidR="0091135E" w:rsidRPr="004C0D8B" w:rsidRDefault="004C0D8B" w:rsidP="00564A63">
            <w:pPr>
              <w:pStyle w:val="Parrafos"/>
              <w:numPr>
                <w:ilvl w:val="0"/>
                <w:numId w:val="46"/>
              </w:numPr>
              <w:rPr>
                <w:rFonts w:eastAsia="Times New Roman"/>
                <w:b/>
                <w:bCs/>
                <w:sz w:val="22"/>
                <w:lang w:eastAsia="es-DO"/>
              </w:rPr>
            </w:pPr>
            <w:r w:rsidRPr="004C0D8B">
              <w:t>Dirección Ejecutora de Proyectos de Desarrollo Portuario</w:t>
            </w:r>
          </w:p>
        </w:tc>
      </w:tr>
    </w:tbl>
    <w:p w14:paraId="68E40040" w14:textId="2C50F9C5" w:rsidR="00582FE2" w:rsidRDefault="00582FE2" w:rsidP="002B1110">
      <w:pPr>
        <w:rPr>
          <w:lang w:val="es-DO"/>
        </w:rPr>
      </w:pPr>
    </w:p>
    <w:p w14:paraId="398AB7EF" w14:textId="78459494" w:rsidR="001C50AA" w:rsidRDefault="001C50AA" w:rsidP="002B1110">
      <w:pPr>
        <w:rPr>
          <w:lang w:val="es-DO"/>
        </w:rPr>
      </w:pPr>
    </w:p>
    <w:p w14:paraId="2061DF63" w14:textId="269AF472" w:rsidR="001C50AA" w:rsidRDefault="001C50AA" w:rsidP="001C50AA">
      <w:pPr>
        <w:pStyle w:val="Ttulo2"/>
        <w:rPr>
          <w:lang w:val="es-DO"/>
        </w:rPr>
      </w:pPr>
      <w:bookmarkStart w:id="11" w:name="_Toc123820546"/>
      <w:r>
        <w:rPr>
          <w:lang w:val="es-DO"/>
        </w:rPr>
        <w:t>Planificación Estratégica Inst</w:t>
      </w:r>
      <w:r w:rsidR="00C5097B">
        <w:rPr>
          <w:lang w:val="es-DO"/>
        </w:rPr>
        <w:t>i</w:t>
      </w:r>
      <w:r>
        <w:rPr>
          <w:lang w:val="es-DO"/>
        </w:rPr>
        <w:t>tucional</w:t>
      </w:r>
      <w:bookmarkEnd w:id="11"/>
    </w:p>
    <w:p w14:paraId="21A07E5A" w14:textId="251BFA5E" w:rsidR="00C5097B" w:rsidRDefault="00C5097B" w:rsidP="00C5097B">
      <w:pPr>
        <w:rPr>
          <w:lang w:val="es-DO"/>
        </w:rPr>
      </w:pPr>
    </w:p>
    <w:p w14:paraId="40A4F4BF" w14:textId="0141F0C9" w:rsidR="003C5997" w:rsidRDefault="00DD6B10" w:rsidP="003C5997">
      <w:pPr>
        <w:pStyle w:val="Parrafos"/>
      </w:pPr>
      <w:r>
        <w:t>La Comision previamente no contaba con un</w:t>
      </w:r>
      <w:r w:rsidR="003C5997" w:rsidRPr="003C5997">
        <w:t xml:space="preserve"> Plan Estratégico Institucional (PEI), </w:t>
      </w:r>
      <w:r>
        <w:t>por lo que la presente gestión diseñó y elaboró el Plan Estratégico 2021</w:t>
      </w:r>
      <w:r w:rsidR="0034258E">
        <w:t>-2024.</w:t>
      </w:r>
    </w:p>
    <w:p w14:paraId="362E9278" w14:textId="77777777" w:rsidR="003C5997" w:rsidRDefault="003C5997" w:rsidP="003C5997">
      <w:pPr>
        <w:pStyle w:val="Parrafos"/>
      </w:pPr>
    </w:p>
    <w:p w14:paraId="3D60C06A" w14:textId="637C4E0C" w:rsidR="00C5097B" w:rsidRPr="00C5097B" w:rsidRDefault="003C5997" w:rsidP="003C5997">
      <w:pPr>
        <w:pStyle w:val="Parrafos"/>
      </w:pPr>
      <w:r>
        <w:t>EL</w:t>
      </w:r>
      <w:r w:rsidRPr="003C5997">
        <w:t xml:space="preserve"> PEI está estructurado en 4 Ejes Estratégicos, que a su vez integran un total de </w:t>
      </w:r>
      <w:r w:rsidR="00A106C0">
        <w:t>20</w:t>
      </w:r>
      <w:r w:rsidRPr="003C5997">
        <w:t xml:space="preserve"> objetivos Los Ejes y Objetivos Estratégicos consignados en el PEI 2021-2024, son:</w:t>
      </w:r>
    </w:p>
    <w:tbl>
      <w:tblPr>
        <w:tblpPr w:leftFromText="141" w:rightFromText="141" w:vertAnchor="text" w:tblpX="421"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9"/>
        <w:gridCol w:w="5871"/>
      </w:tblGrid>
      <w:tr w:rsidR="006D4735" w14:paraId="5D2F0CF4" w14:textId="3291F791" w:rsidTr="00C5097B">
        <w:trPr>
          <w:trHeight w:val="690"/>
          <w:tblHeader/>
        </w:trPr>
        <w:tc>
          <w:tcPr>
            <w:tcW w:w="7843" w:type="dxa"/>
            <w:gridSpan w:val="2"/>
            <w:tcBorders>
              <w:top w:val="single" w:sz="4" w:space="0" w:color="767171"/>
              <w:bottom w:val="single" w:sz="4" w:space="0" w:color="767171"/>
              <w:right w:val="single" w:sz="4" w:space="0" w:color="767171"/>
            </w:tcBorders>
            <w:shd w:val="clear" w:color="auto" w:fill="1F3864" w:themeFill="accent1" w:themeFillShade="80"/>
            <w:vAlign w:val="center"/>
          </w:tcPr>
          <w:p w14:paraId="24D3518A" w14:textId="60643F20" w:rsidR="006D4735" w:rsidRPr="006D4735" w:rsidRDefault="006D4735" w:rsidP="002C1C1E">
            <w:pPr>
              <w:pStyle w:val="Parrafos"/>
              <w:jc w:val="center"/>
            </w:pPr>
            <w:r w:rsidRPr="002C1C1E">
              <w:rPr>
                <w:color w:val="FFFFFF" w:themeColor="background1"/>
              </w:rPr>
              <w:lastRenderedPageBreak/>
              <w:t>Objetivos Estratégicos</w:t>
            </w:r>
          </w:p>
        </w:tc>
      </w:tr>
      <w:tr w:rsidR="002C1C1E" w:rsidRPr="001807D5" w14:paraId="65798C07" w14:textId="77777777" w:rsidTr="00A106C0">
        <w:trPr>
          <w:trHeight w:val="840"/>
        </w:trPr>
        <w:tc>
          <w:tcPr>
            <w:tcW w:w="2405" w:type="dxa"/>
            <w:vMerge w:val="restart"/>
            <w:tcBorders>
              <w:top w:val="single" w:sz="4" w:space="0" w:color="767171"/>
              <w:left w:val="single" w:sz="4" w:space="0" w:color="767171"/>
              <w:bottom w:val="single" w:sz="4" w:space="0" w:color="767171"/>
              <w:right w:val="single" w:sz="4" w:space="0" w:color="767171"/>
            </w:tcBorders>
            <w:vAlign w:val="center"/>
          </w:tcPr>
          <w:p w14:paraId="55E290AE" w14:textId="6191ACF7" w:rsidR="002C1C1E" w:rsidRDefault="002C1C1E" w:rsidP="00A106C0">
            <w:pPr>
              <w:pStyle w:val="Parrafos"/>
              <w:jc w:val="center"/>
            </w:pPr>
            <w:r>
              <w:t>Eje 1 Fortalecimiento Institucional</w:t>
            </w:r>
          </w:p>
        </w:tc>
        <w:tc>
          <w:tcPr>
            <w:tcW w:w="0" w:type="auto"/>
            <w:tcBorders>
              <w:top w:val="single" w:sz="4" w:space="0" w:color="767171"/>
              <w:left w:val="single" w:sz="4" w:space="0" w:color="767171"/>
              <w:bottom w:val="single" w:sz="4" w:space="0" w:color="767171"/>
              <w:right w:val="single" w:sz="4" w:space="0" w:color="767171"/>
            </w:tcBorders>
            <w:vAlign w:val="center"/>
          </w:tcPr>
          <w:p w14:paraId="6FD55061" w14:textId="3CE0451C" w:rsidR="002C1C1E" w:rsidRPr="00643A46" w:rsidRDefault="002C1C1E" w:rsidP="002C1C1E">
            <w:pPr>
              <w:pStyle w:val="Parrafos"/>
              <w:jc w:val="left"/>
            </w:pPr>
            <w:r w:rsidRPr="00643A46">
              <w:t>1.1. Adecuar los espacios físicos en cuanto ampliación y distribución de estos, para una mejor gestión de trabajo.</w:t>
            </w:r>
          </w:p>
        </w:tc>
      </w:tr>
      <w:tr w:rsidR="002C1C1E" w:rsidRPr="001807D5" w14:paraId="54F90CD5" w14:textId="77777777" w:rsidTr="00C5097B">
        <w:trPr>
          <w:trHeight w:val="840"/>
        </w:trPr>
        <w:tc>
          <w:tcPr>
            <w:tcW w:w="2405" w:type="dxa"/>
            <w:vMerge/>
            <w:tcBorders>
              <w:top w:val="single" w:sz="4" w:space="0" w:color="767171"/>
              <w:left w:val="single" w:sz="4" w:space="0" w:color="767171"/>
              <w:bottom w:val="single" w:sz="4" w:space="0" w:color="767171"/>
              <w:right w:val="single" w:sz="4" w:space="0" w:color="767171"/>
            </w:tcBorders>
            <w:vAlign w:val="center"/>
          </w:tcPr>
          <w:p w14:paraId="68ECEECD" w14:textId="77777777" w:rsidR="002C1C1E" w:rsidRDefault="002C1C1E" w:rsidP="002C1C1E">
            <w:pPr>
              <w:pStyle w:val="Parrafos"/>
              <w:jc w:val="center"/>
            </w:pPr>
          </w:p>
        </w:tc>
        <w:tc>
          <w:tcPr>
            <w:tcW w:w="0" w:type="auto"/>
            <w:tcBorders>
              <w:top w:val="single" w:sz="4" w:space="0" w:color="767171"/>
              <w:left w:val="single" w:sz="4" w:space="0" w:color="767171"/>
              <w:bottom w:val="single" w:sz="4" w:space="0" w:color="767171"/>
              <w:right w:val="single" w:sz="4" w:space="0" w:color="767171"/>
            </w:tcBorders>
            <w:vAlign w:val="center"/>
          </w:tcPr>
          <w:p w14:paraId="64922096" w14:textId="048D3D01" w:rsidR="002C1C1E" w:rsidRPr="00643A46" w:rsidRDefault="002C1C1E" w:rsidP="002C1C1E">
            <w:pPr>
              <w:pStyle w:val="Parrafos"/>
              <w:jc w:val="left"/>
            </w:pPr>
            <w:r w:rsidRPr="00643A46">
              <w:t>1.2. Diseño de un organigrama funcional adecuando a la institución a las funciones requeridas en la actualidad.</w:t>
            </w:r>
          </w:p>
        </w:tc>
      </w:tr>
      <w:tr w:rsidR="002C1C1E" w:rsidRPr="001807D5" w14:paraId="0C66FE35" w14:textId="77777777" w:rsidTr="00C5097B">
        <w:trPr>
          <w:trHeight w:val="1140"/>
        </w:trPr>
        <w:tc>
          <w:tcPr>
            <w:tcW w:w="2405" w:type="dxa"/>
            <w:vMerge/>
            <w:tcBorders>
              <w:top w:val="single" w:sz="4" w:space="0" w:color="767171"/>
              <w:left w:val="single" w:sz="4" w:space="0" w:color="767171"/>
              <w:bottom w:val="single" w:sz="4" w:space="0" w:color="767171"/>
              <w:right w:val="single" w:sz="4" w:space="0" w:color="767171"/>
            </w:tcBorders>
            <w:vAlign w:val="center"/>
          </w:tcPr>
          <w:p w14:paraId="7FF19257" w14:textId="77777777" w:rsidR="002C1C1E" w:rsidRDefault="002C1C1E" w:rsidP="002C1C1E">
            <w:pPr>
              <w:pStyle w:val="Parrafos"/>
              <w:jc w:val="center"/>
            </w:pPr>
          </w:p>
        </w:tc>
        <w:tc>
          <w:tcPr>
            <w:tcW w:w="0" w:type="auto"/>
            <w:tcBorders>
              <w:top w:val="single" w:sz="4" w:space="0" w:color="767171"/>
              <w:left w:val="single" w:sz="4" w:space="0" w:color="767171"/>
              <w:bottom w:val="single" w:sz="4" w:space="0" w:color="767171"/>
              <w:right w:val="single" w:sz="4" w:space="0" w:color="767171"/>
            </w:tcBorders>
            <w:vAlign w:val="center"/>
          </w:tcPr>
          <w:p w14:paraId="718813A8" w14:textId="48579D9C" w:rsidR="002C1C1E" w:rsidRPr="00643A46" w:rsidRDefault="002C1C1E" w:rsidP="002C1C1E">
            <w:pPr>
              <w:pStyle w:val="Parrafos"/>
              <w:jc w:val="left"/>
            </w:pPr>
            <w:r w:rsidRPr="00643A46">
              <w:t>1.3. Implementar un sistema de reclutamiento, evaluación y selección del personal, fundamentado en las capacidades requeridas por la institución</w:t>
            </w:r>
          </w:p>
        </w:tc>
      </w:tr>
      <w:tr w:rsidR="002C1C1E" w:rsidRPr="001807D5" w14:paraId="0D1C728D" w14:textId="77777777" w:rsidTr="00C5097B">
        <w:trPr>
          <w:trHeight w:val="552"/>
        </w:trPr>
        <w:tc>
          <w:tcPr>
            <w:tcW w:w="2405" w:type="dxa"/>
            <w:vMerge/>
            <w:tcBorders>
              <w:top w:val="single" w:sz="4" w:space="0" w:color="767171"/>
              <w:left w:val="single" w:sz="4" w:space="0" w:color="767171"/>
              <w:bottom w:val="single" w:sz="4" w:space="0" w:color="767171"/>
              <w:right w:val="single" w:sz="4" w:space="0" w:color="767171"/>
            </w:tcBorders>
            <w:vAlign w:val="center"/>
          </w:tcPr>
          <w:p w14:paraId="30BAFDFB" w14:textId="77777777" w:rsidR="002C1C1E" w:rsidRDefault="002C1C1E" w:rsidP="002C1C1E">
            <w:pPr>
              <w:pStyle w:val="Parrafos"/>
              <w:jc w:val="center"/>
            </w:pPr>
          </w:p>
        </w:tc>
        <w:tc>
          <w:tcPr>
            <w:tcW w:w="0" w:type="auto"/>
            <w:tcBorders>
              <w:top w:val="single" w:sz="4" w:space="0" w:color="767171"/>
              <w:left w:val="single" w:sz="4" w:space="0" w:color="767171"/>
              <w:bottom w:val="single" w:sz="4" w:space="0" w:color="767171"/>
              <w:right w:val="single" w:sz="4" w:space="0" w:color="767171"/>
            </w:tcBorders>
            <w:vAlign w:val="center"/>
          </w:tcPr>
          <w:p w14:paraId="10AE6319" w14:textId="46B0B250" w:rsidR="002C1C1E" w:rsidRPr="00643A46" w:rsidRDefault="002C1C1E" w:rsidP="002C1C1E">
            <w:pPr>
              <w:pStyle w:val="Parrafos"/>
              <w:jc w:val="left"/>
            </w:pPr>
            <w:r w:rsidRPr="00643A46">
              <w:t>1.4. Fortalecer la gestión de RRHH</w:t>
            </w:r>
          </w:p>
        </w:tc>
      </w:tr>
      <w:tr w:rsidR="002C1C1E" w:rsidRPr="001807D5" w14:paraId="09D46B2C" w14:textId="77777777" w:rsidTr="00C5097B">
        <w:trPr>
          <w:trHeight w:val="702"/>
        </w:trPr>
        <w:tc>
          <w:tcPr>
            <w:tcW w:w="2405" w:type="dxa"/>
            <w:vMerge/>
            <w:tcBorders>
              <w:top w:val="single" w:sz="4" w:space="0" w:color="767171"/>
              <w:left w:val="single" w:sz="4" w:space="0" w:color="767171"/>
              <w:bottom w:val="single" w:sz="4" w:space="0" w:color="767171"/>
              <w:right w:val="single" w:sz="4" w:space="0" w:color="767171"/>
            </w:tcBorders>
            <w:vAlign w:val="center"/>
          </w:tcPr>
          <w:p w14:paraId="4C883759" w14:textId="77777777" w:rsidR="002C1C1E" w:rsidRDefault="002C1C1E" w:rsidP="002C1C1E">
            <w:pPr>
              <w:pStyle w:val="Parrafos"/>
              <w:jc w:val="center"/>
            </w:pPr>
          </w:p>
        </w:tc>
        <w:tc>
          <w:tcPr>
            <w:tcW w:w="0" w:type="auto"/>
            <w:tcBorders>
              <w:top w:val="single" w:sz="4" w:space="0" w:color="767171"/>
              <w:left w:val="single" w:sz="4" w:space="0" w:color="767171"/>
              <w:bottom w:val="single" w:sz="4" w:space="0" w:color="767171"/>
              <w:right w:val="single" w:sz="4" w:space="0" w:color="767171"/>
            </w:tcBorders>
            <w:vAlign w:val="center"/>
          </w:tcPr>
          <w:p w14:paraId="20C03C42" w14:textId="786D1A9E" w:rsidR="002C1C1E" w:rsidRPr="00643A46" w:rsidRDefault="002C1C1E" w:rsidP="002C1C1E">
            <w:pPr>
              <w:pStyle w:val="Parrafos"/>
              <w:jc w:val="left"/>
            </w:pPr>
            <w:r w:rsidRPr="00643A46">
              <w:t>1.5. Mantener una efectiva planificación financiera y presupuestaria.</w:t>
            </w:r>
          </w:p>
        </w:tc>
      </w:tr>
      <w:tr w:rsidR="002C1C1E" w:rsidRPr="001807D5" w14:paraId="06C3B40E" w14:textId="77777777" w:rsidTr="00C5097B">
        <w:trPr>
          <w:trHeight w:val="797"/>
        </w:trPr>
        <w:tc>
          <w:tcPr>
            <w:tcW w:w="2405" w:type="dxa"/>
            <w:vMerge/>
            <w:tcBorders>
              <w:top w:val="single" w:sz="4" w:space="0" w:color="767171"/>
              <w:left w:val="single" w:sz="4" w:space="0" w:color="767171"/>
              <w:bottom w:val="single" w:sz="4" w:space="0" w:color="767171"/>
              <w:right w:val="single" w:sz="4" w:space="0" w:color="767171"/>
            </w:tcBorders>
            <w:vAlign w:val="center"/>
          </w:tcPr>
          <w:p w14:paraId="3F2AE5CB" w14:textId="77777777" w:rsidR="002C1C1E" w:rsidRDefault="002C1C1E" w:rsidP="002C1C1E">
            <w:pPr>
              <w:pStyle w:val="Parrafos"/>
              <w:jc w:val="center"/>
            </w:pPr>
          </w:p>
        </w:tc>
        <w:tc>
          <w:tcPr>
            <w:tcW w:w="0" w:type="auto"/>
            <w:tcBorders>
              <w:top w:val="single" w:sz="4" w:space="0" w:color="767171"/>
              <w:left w:val="single" w:sz="4" w:space="0" w:color="767171"/>
              <w:bottom w:val="single" w:sz="4" w:space="0" w:color="767171"/>
              <w:right w:val="single" w:sz="4" w:space="0" w:color="767171"/>
            </w:tcBorders>
            <w:vAlign w:val="center"/>
          </w:tcPr>
          <w:p w14:paraId="6BBE8365" w14:textId="336E66A2" w:rsidR="002C1C1E" w:rsidRPr="00AE0E36" w:rsidRDefault="002C1C1E" w:rsidP="002C1C1E">
            <w:pPr>
              <w:pStyle w:val="Parrafos"/>
              <w:jc w:val="left"/>
            </w:pPr>
            <w:r w:rsidRPr="00AE0E36">
              <w:t>1.6. Eficientizar los procesos a través de las herramientas tecnológicas</w:t>
            </w:r>
          </w:p>
        </w:tc>
      </w:tr>
      <w:tr w:rsidR="002C1C1E" w:rsidRPr="001807D5" w14:paraId="1C104615" w14:textId="77777777" w:rsidTr="00C5097B">
        <w:trPr>
          <w:trHeight w:val="70"/>
        </w:trPr>
        <w:tc>
          <w:tcPr>
            <w:tcW w:w="2405" w:type="dxa"/>
            <w:vMerge/>
            <w:tcBorders>
              <w:top w:val="single" w:sz="4" w:space="0" w:color="767171"/>
              <w:left w:val="single" w:sz="4" w:space="0" w:color="767171"/>
              <w:bottom w:val="single" w:sz="4" w:space="0" w:color="767171"/>
              <w:right w:val="single" w:sz="4" w:space="0" w:color="767171"/>
            </w:tcBorders>
            <w:vAlign w:val="center"/>
          </w:tcPr>
          <w:p w14:paraId="284C2D68" w14:textId="77777777" w:rsidR="002C1C1E" w:rsidRDefault="002C1C1E" w:rsidP="002C1C1E">
            <w:pPr>
              <w:pStyle w:val="Parrafos"/>
              <w:jc w:val="center"/>
            </w:pPr>
          </w:p>
        </w:tc>
        <w:tc>
          <w:tcPr>
            <w:tcW w:w="0" w:type="auto"/>
            <w:tcBorders>
              <w:top w:val="single" w:sz="4" w:space="0" w:color="767171"/>
              <w:left w:val="single" w:sz="4" w:space="0" w:color="767171"/>
              <w:bottom w:val="single" w:sz="4" w:space="0" w:color="767171"/>
              <w:right w:val="single" w:sz="4" w:space="0" w:color="767171"/>
            </w:tcBorders>
            <w:vAlign w:val="center"/>
          </w:tcPr>
          <w:p w14:paraId="0D76A7CE" w14:textId="3803E2CE" w:rsidR="002C1C1E" w:rsidRPr="00AE0E36" w:rsidRDefault="002C1C1E" w:rsidP="002C1C1E">
            <w:pPr>
              <w:pStyle w:val="Parrafos"/>
              <w:jc w:val="left"/>
            </w:pPr>
            <w:r w:rsidRPr="00AE0E36">
              <w:t>1.7. Planificar estratégicamente a través de los instrumentos legales que rigen la administración pública.</w:t>
            </w:r>
          </w:p>
        </w:tc>
      </w:tr>
      <w:tr w:rsidR="002C62BC" w:rsidRPr="001807D5" w14:paraId="58880C1F" w14:textId="77777777" w:rsidTr="00C5097B">
        <w:trPr>
          <w:trHeight w:val="983"/>
        </w:trPr>
        <w:tc>
          <w:tcPr>
            <w:tcW w:w="2405" w:type="dxa"/>
            <w:vMerge w:val="restart"/>
            <w:tcBorders>
              <w:top w:val="single" w:sz="4" w:space="0" w:color="767171"/>
              <w:left w:val="single" w:sz="4" w:space="0" w:color="767171"/>
              <w:bottom w:val="single" w:sz="4" w:space="0" w:color="767171"/>
              <w:right w:val="single" w:sz="4" w:space="0" w:color="767171"/>
            </w:tcBorders>
            <w:vAlign w:val="center"/>
          </w:tcPr>
          <w:p w14:paraId="5D3595E3" w14:textId="605AF664" w:rsidR="002C62BC" w:rsidRPr="00C34436" w:rsidRDefault="002C62BC" w:rsidP="002C1C1E">
            <w:pPr>
              <w:pStyle w:val="Parrafos"/>
              <w:jc w:val="center"/>
            </w:pPr>
            <w:r w:rsidRPr="00C34436">
              <w:t>Eje 2 Fortalecimiento del marco legal y normativo.</w:t>
            </w:r>
          </w:p>
        </w:tc>
        <w:tc>
          <w:tcPr>
            <w:tcW w:w="0" w:type="auto"/>
            <w:tcBorders>
              <w:top w:val="single" w:sz="4" w:space="0" w:color="767171"/>
              <w:left w:val="single" w:sz="4" w:space="0" w:color="767171"/>
              <w:bottom w:val="single" w:sz="4" w:space="0" w:color="767171"/>
              <w:right w:val="single" w:sz="4" w:space="0" w:color="767171"/>
            </w:tcBorders>
            <w:vAlign w:val="center"/>
          </w:tcPr>
          <w:p w14:paraId="6BC3FB2E" w14:textId="7436A249" w:rsidR="002C62BC" w:rsidRPr="00C34436" w:rsidRDefault="002C62BC" w:rsidP="002C1C1E">
            <w:pPr>
              <w:pStyle w:val="Parrafos"/>
              <w:jc w:val="left"/>
            </w:pPr>
            <w:r w:rsidRPr="00C34436">
              <w:t>2.1. Mejorar los vínculos e integración interinstitucional con organismos públicos y privados afines, para fortalecer las acciones en el sector portuario.</w:t>
            </w:r>
          </w:p>
        </w:tc>
      </w:tr>
      <w:tr w:rsidR="002C62BC" w:rsidRPr="001807D5" w14:paraId="2EA79964" w14:textId="77777777" w:rsidTr="00C5097B">
        <w:trPr>
          <w:trHeight w:val="847"/>
        </w:trPr>
        <w:tc>
          <w:tcPr>
            <w:tcW w:w="2405" w:type="dxa"/>
            <w:vMerge/>
            <w:tcBorders>
              <w:top w:val="single" w:sz="4" w:space="0" w:color="767171"/>
              <w:left w:val="single" w:sz="4" w:space="0" w:color="767171"/>
              <w:bottom w:val="single" w:sz="4" w:space="0" w:color="767171"/>
              <w:right w:val="single" w:sz="4" w:space="0" w:color="767171"/>
            </w:tcBorders>
            <w:vAlign w:val="center"/>
          </w:tcPr>
          <w:p w14:paraId="5988441F" w14:textId="77777777" w:rsidR="002C62BC" w:rsidRDefault="002C62BC" w:rsidP="002C1C1E">
            <w:pPr>
              <w:pStyle w:val="Parrafos"/>
              <w:jc w:val="center"/>
            </w:pPr>
          </w:p>
        </w:tc>
        <w:tc>
          <w:tcPr>
            <w:tcW w:w="0" w:type="auto"/>
            <w:tcBorders>
              <w:top w:val="single" w:sz="4" w:space="0" w:color="767171"/>
              <w:left w:val="single" w:sz="4" w:space="0" w:color="767171"/>
              <w:bottom w:val="single" w:sz="4" w:space="0" w:color="767171"/>
              <w:right w:val="single" w:sz="4" w:space="0" w:color="767171"/>
            </w:tcBorders>
            <w:vAlign w:val="center"/>
          </w:tcPr>
          <w:p w14:paraId="5BAA4861" w14:textId="586F0146" w:rsidR="002C62BC" w:rsidRPr="002C62BC" w:rsidRDefault="002C62BC" w:rsidP="002C1C1E">
            <w:pPr>
              <w:pStyle w:val="Parrafos"/>
              <w:jc w:val="left"/>
            </w:pPr>
            <w:r w:rsidRPr="002C62BC">
              <w:t>2.1. Mejorar los vínculos e integración interinstitucional con organismos públicos y privados afines, para fortalecer las acciones en el sector portuario.</w:t>
            </w:r>
          </w:p>
        </w:tc>
      </w:tr>
      <w:tr w:rsidR="002C62BC" w:rsidRPr="001807D5" w14:paraId="387E51A7" w14:textId="77777777" w:rsidTr="00C5097B">
        <w:trPr>
          <w:trHeight w:val="601"/>
        </w:trPr>
        <w:tc>
          <w:tcPr>
            <w:tcW w:w="2405" w:type="dxa"/>
            <w:vMerge/>
            <w:tcBorders>
              <w:top w:val="single" w:sz="4" w:space="0" w:color="767171"/>
              <w:left w:val="single" w:sz="4" w:space="0" w:color="767171"/>
              <w:bottom w:val="single" w:sz="4" w:space="0" w:color="767171"/>
              <w:right w:val="single" w:sz="4" w:space="0" w:color="767171"/>
            </w:tcBorders>
            <w:vAlign w:val="center"/>
          </w:tcPr>
          <w:p w14:paraId="2B8669B9" w14:textId="77777777" w:rsidR="002C62BC" w:rsidRDefault="002C62BC" w:rsidP="002C1C1E">
            <w:pPr>
              <w:pStyle w:val="Parrafos"/>
              <w:jc w:val="center"/>
            </w:pPr>
          </w:p>
        </w:tc>
        <w:tc>
          <w:tcPr>
            <w:tcW w:w="0" w:type="auto"/>
            <w:tcBorders>
              <w:top w:val="single" w:sz="4" w:space="0" w:color="767171"/>
              <w:left w:val="single" w:sz="4" w:space="0" w:color="767171"/>
              <w:bottom w:val="single" w:sz="4" w:space="0" w:color="767171"/>
              <w:right w:val="single" w:sz="4" w:space="0" w:color="767171"/>
            </w:tcBorders>
            <w:vAlign w:val="center"/>
          </w:tcPr>
          <w:p w14:paraId="5E929581" w14:textId="31521A24" w:rsidR="002C62BC" w:rsidRPr="002C62BC" w:rsidRDefault="002C62BC" w:rsidP="002C1C1E">
            <w:pPr>
              <w:pStyle w:val="Parrafos"/>
              <w:jc w:val="left"/>
            </w:pPr>
            <w:r w:rsidRPr="002C62BC">
              <w:t>2.3. Supervisar las normas que deben implementarse en la operatividad de los puertos.</w:t>
            </w:r>
          </w:p>
        </w:tc>
      </w:tr>
      <w:tr w:rsidR="002C62BC" w:rsidRPr="001807D5" w14:paraId="278EBA37" w14:textId="77777777" w:rsidTr="00C5097B">
        <w:trPr>
          <w:trHeight w:val="696"/>
        </w:trPr>
        <w:tc>
          <w:tcPr>
            <w:tcW w:w="2405" w:type="dxa"/>
            <w:vMerge/>
            <w:tcBorders>
              <w:top w:val="single" w:sz="4" w:space="0" w:color="767171"/>
              <w:left w:val="single" w:sz="4" w:space="0" w:color="767171"/>
              <w:bottom w:val="single" w:sz="4" w:space="0" w:color="767171"/>
              <w:right w:val="single" w:sz="4" w:space="0" w:color="767171"/>
            </w:tcBorders>
            <w:vAlign w:val="center"/>
          </w:tcPr>
          <w:p w14:paraId="16058F64" w14:textId="77777777" w:rsidR="002C62BC" w:rsidRDefault="002C62BC" w:rsidP="002C1C1E">
            <w:pPr>
              <w:pStyle w:val="Parrafos"/>
              <w:jc w:val="center"/>
            </w:pPr>
          </w:p>
        </w:tc>
        <w:tc>
          <w:tcPr>
            <w:tcW w:w="0" w:type="auto"/>
            <w:tcBorders>
              <w:top w:val="single" w:sz="4" w:space="0" w:color="767171"/>
              <w:left w:val="single" w:sz="4" w:space="0" w:color="767171"/>
              <w:bottom w:val="single" w:sz="4" w:space="0" w:color="767171"/>
              <w:right w:val="single" w:sz="4" w:space="0" w:color="767171"/>
            </w:tcBorders>
            <w:vAlign w:val="center"/>
          </w:tcPr>
          <w:p w14:paraId="6E5AAC3E" w14:textId="2243CB25" w:rsidR="002C62BC" w:rsidRDefault="002C62BC" w:rsidP="002C1C1E">
            <w:pPr>
              <w:pStyle w:val="Parrafos"/>
              <w:jc w:val="left"/>
            </w:pPr>
            <w:r w:rsidRPr="002C62BC">
              <w:t>2.4. Elaborar recomendaciones sobre los costos y tarifas portuarias competitivas que se pudieran aplicar.</w:t>
            </w:r>
          </w:p>
        </w:tc>
      </w:tr>
      <w:tr w:rsidR="002C1C1E" w:rsidRPr="001807D5" w14:paraId="6830E1D2" w14:textId="77777777" w:rsidTr="00C5097B">
        <w:trPr>
          <w:trHeight w:val="806"/>
        </w:trPr>
        <w:tc>
          <w:tcPr>
            <w:tcW w:w="2405" w:type="dxa"/>
            <w:vMerge w:val="restart"/>
            <w:tcBorders>
              <w:top w:val="single" w:sz="4" w:space="0" w:color="767171"/>
              <w:left w:val="single" w:sz="4" w:space="0" w:color="767171"/>
              <w:bottom w:val="single" w:sz="4" w:space="0" w:color="767171"/>
              <w:right w:val="single" w:sz="4" w:space="0" w:color="767171"/>
            </w:tcBorders>
            <w:vAlign w:val="center"/>
          </w:tcPr>
          <w:p w14:paraId="03BE1B60" w14:textId="7F95DFC0" w:rsidR="002C1C1E" w:rsidRPr="00E248E9" w:rsidRDefault="002C1C1E" w:rsidP="002C1C1E">
            <w:pPr>
              <w:pStyle w:val="Parrafos"/>
              <w:jc w:val="center"/>
            </w:pPr>
            <w:r w:rsidRPr="00E248E9">
              <w:t>Eje 3 Mejorar y desarrollar la infraestructura portuaria.</w:t>
            </w:r>
          </w:p>
        </w:tc>
        <w:tc>
          <w:tcPr>
            <w:tcW w:w="0" w:type="auto"/>
            <w:tcBorders>
              <w:top w:val="single" w:sz="4" w:space="0" w:color="767171"/>
              <w:left w:val="single" w:sz="4" w:space="0" w:color="767171"/>
              <w:bottom w:val="single" w:sz="4" w:space="0" w:color="767171"/>
              <w:right w:val="single" w:sz="4" w:space="0" w:color="767171"/>
            </w:tcBorders>
            <w:vAlign w:val="center"/>
          </w:tcPr>
          <w:p w14:paraId="2F2CE3EE" w14:textId="7C213AA5" w:rsidR="002C1C1E" w:rsidRPr="00E248E9" w:rsidRDefault="002C1C1E" w:rsidP="002C1C1E">
            <w:pPr>
              <w:pStyle w:val="Parrafos"/>
              <w:jc w:val="left"/>
            </w:pPr>
            <w:r w:rsidRPr="00E248E9">
              <w:t>3.1 Elaborar estudios de ingeniería que mejoren las condiciones físicas de las infraestructuras portuarias</w:t>
            </w:r>
          </w:p>
        </w:tc>
      </w:tr>
      <w:tr w:rsidR="002C1C1E" w:rsidRPr="001807D5" w14:paraId="7EC64B2C" w14:textId="77777777" w:rsidTr="00C5097B">
        <w:trPr>
          <w:trHeight w:val="704"/>
        </w:trPr>
        <w:tc>
          <w:tcPr>
            <w:tcW w:w="2405" w:type="dxa"/>
            <w:vMerge/>
            <w:tcBorders>
              <w:top w:val="single" w:sz="4" w:space="0" w:color="767171"/>
              <w:left w:val="single" w:sz="4" w:space="0" w:color="767171"/>
              <w:bottom w:val="single" w:sz="4" w:space="0" w:color="767171"/>
              <w:right w:val="single" w:sz="4" w:space="0" w:color="767171"/>
            </w:tcBorders>
            <w:vAlign w:val="center"/>
          </w:tcPr>
          <w:p w14:paraId="7E92C729" w14:textId="77777777" w:rsidR="002C1C1E" w:rsidRDefault="002C1C1E" w:rsidP="002C1C1E">
            <w:pPr>
              <w:pStyle w:val="Parrafos"/>
              <w:jc w:val="center"/>
            </w:pPr>
          </w:p>
        </w:tc>
        <w:tc>
          <w:tcPr>
            <w:tcW w:w="0" w:type="auto"/>
            <w:tcBorders>
              <w:top w:val="single" w:sz="4" w:space="0" w:color="767171"/>
              <w:left w:val="single" w:sz="4" w:space="0" w:color="767171"/>
              <w:bottom w:val="single" w:sz="4" w:space="0" w:color="767171"/>
              <w:right w:val="single" w:sz="4" w:space="0" w:color="767171"/>
            </w:tcBorders>
            <w:vAlign w:val="center"/>
          </w:tcPr>
          <w:p w14:paraId="5FEF6A1A" w14:textId="79E015E1" w:rsidR="002C1C1E" w:rsidRPr="002E60D8" w:rsidRDefault="002C1C1E" w:rsidP="002C1C1E">
            <w:pPr>
              <w:pStyle w:val="Parrafos"/>
              <w:jc w:val="left"/>
            </w:pPr>
            <w:r w:rsidRPr="002E60D8">
              <w:t>3.2. Definir recomendaciones técnicas para el diseño de nuevas infraestructuras portuarias.</w:t>
            </w:r>
          </w:p>
        </w:tc>
      </w:tr>
      <w:tr w:rsidR="002C1C1E" w:rsidRPr="001807D5" w14:paraId="16C921A5" w14:textId="77777777" w:rsidTr="00C5097B">
        <w:trPr>
          <w:trHeight w:val="942"/>
        </w:trPr>
        <w:tc>
          <w:tcPr>
            <w:tcW w:w="2405" w:type="dxa"/>
            <w:vMerge/>
            <w:tcBorders>
              <w:top w:val="single" w:sz="4" w:space="0" w:color="767171"/>
              <w:left w:val="single" w:sz="4" w:space="0" w:color="767171"/>
              <w:bottom w:val="single" w:sz="4" w:space="0" w:color="767171"/>
              <w:right w:val="single" w:sz="4" w:space="0" w:color="767171"/>
            </w:tcBorders>
            <w:vAlign w:val="center"/>
          </w:tcPr>
          <w:p w14:paraId="2197A489" w14:textId="77777777" w:rsidR="002C1C1E" w:rsidRDefault="002C1C1E" w:rsidP="002C1C1E">
            <w:pPr>
              <w:pStyle w:val="Parrafos"/>
              <w:jc w:val="center"/>
            </w:pPr>
          </w:p>
        </w:tc>
        <w:tc>
          <w:tcPr>
            <w:tcW w:w="0" w:type="auto"/>
            <w:tcBorders>
              <w:top w:val="single" w:sz="4" w:space="0" w:color="767171"/>
              <w:left w:val="single" w:sz="4" w:space="0" w:color="767171"/>
              <w:bottom w:val="single" w:sz="4" w:space="0" w:color="767171"/>
              <w:right w:val="single" w:sz="4" w:space="0" w:color="767171"/>
            </w:tcBorders>
            <w:vAlign w:val="center"/>
          </w:tcPr>
          <w:p w14:paraId="518FDAC9" w14:textId="1DC1A8AA" w:rsidR="002C1C1E" w:rsidRPr="002E60D8" w:rsidRDefault="002C1C1E" w:rsidP="002C1C1E">
            <w:pPr>
              <w:pStyle w:val="Parrafos"/>
              <w:jc w:val="left"/>
            </w:pPr>
            <w:r w:rsidRPr="002E60D8">
              <w:t>3.3. Preparar planes de modernización física y estructural de los puertos, dirigidos a incrementar su capacidad, creando las bases para una licitación pública internacional al respecto.</w:t>
            </w:r>
          </w:p>
        </w:tc>
      </w:tr>
      <w:tr w:rsidR="002C1C1E" w:rsidRPr="001807D5" w14:paraId="65780D2F" w14:textId="77777777" w:rsidTr="00C5097B">
        <w:trPr>
          <w:trHeight w:val="1184"/>
        </w:trPr>
        <w:tc>
          <w:tcPr>
            <w:tcW w:w="2405" w:type="dxa"/>
            <w:vMerge/>
            <w:tcBorders>
              <w:top w:val="single" w:sz="4" w:space="0" w:color="767171"/>
              <w:left w:val="single" w:sz="4" w:space="0" w:color="767171"/>
              <w:bottom w:val="single" w:sz="4" w:space="0" w:color="767171"/>
              <w:right w:val="single" w:sz="4" w:space="0" w:color="767171"/>
            </w:tcBorders>
            <w:vAlign w:val="center"/>
          </w:tcPr>
          <w:p w14:paraId="7F4068F4" w14:textId="77777777" w:rsidR="002C1C1E" w:rsidRDefault="002C1C1E" w:rsidP="002C1C1E">
            <w:pPr>
              <w:pStyle w:val="Parrafos"/>
              <w:jc w:val="center"/>
            </w:pPr>
          </w:p>
        </w:tc>
        <w:tc>
          <w:tcPr>
            <w:tcW w:w="0" w:type="auto"/>
            <w:tcBorders>
              <w:top w:val="single" w:sz="4" w:space="0" w:color="767171"/>
              <w:left w:val="single" w:sz="4" w:space="0" w:color="767171"/>
              <w:bottom w:val="single" w:sz="4" w:space="0" w:color="767171"/>
              <w:right w:val="single" w:sz="4" w:space="0" w:color="767171"/>
            </w:tcBorders>
            <w:vAlign w:val="center"/>
          </w:tcPr>
          <w:p w14:paraId="650755EB" w14:textId="0C833329" w:rsidR="002C1C1E" w:rsidRDefault="002C1C1E" w:rsidP="002C1C1E">
            <w:pPr>
              <w:pStyle w:val="Parrafos"/>
              <w:jc w:val="left"/>
            </w:pPr>
            <w:r w:rsidRPr="002E60D8">
              <w:t>3.4. Coordinar la evaluación de los puertos del país, a fin de determinar los pasos para adecuar las infraestructuras portuarias a su certificación de conformidad con lo establecido en el Código PBIP.</w:t>
            </w:r>
          </w:p>
        </w:tc>
      </w:tr>
      <w:tr w:rsidR="002C1C1E" w:rsidRPr="001807D5" w14:paraId="47E1433E" w14:textId="77777777" w:rsidTr="00C5097B">
        <w:trPr>
          <w:trHeight w:val="975"/>
        </w:trPr>
        <w:tc>
          <w:tcPr>
            <w:tcW w:w="2405" w:type="dxa"/>
            <w:vMerge/>
            <w:tcBorders>
              <w:top w:val="single" w:sz="4" w:space="0" w:color="767171"/>
              <w:left w:val="single" w:sz="4" w:space="0" w:color="767171"/>
              <w:bottom w:val="single" w:sz="4" w:space="0" w:color="767171"/>
              <w:right w:val="single" w:sz="4" w:space="0" w:color="767171"/>
            </w:tcBorders>
            <w:vAlign w:val="center"/>
          </w:tcPr>
          <w:p w14:paraId="6F83128D" w14:textId="77777777" w:rsidR="002C1C1E" w:rsidRDefault="002C1C1E" w:rsidP="002C1C1E">
            <w:pPr>
              <w:pStyle w:val="Parrafos"/>
              <w:jc w:val="center"/>
            </w:pPr>
          </w:p>
        </w:tc>
        <w:tc>
          <w:tcPr>
            <w:tcW w:w="0" w:type="auto"/>
            <w:tcBorders>
              <w:top w:val="single" w:sz="4" w:space="0" w:color="767171"/>
              <w:left w:val="single" w:sz="4" w:space="0" w:color="767171"/>
              <w:bottom w:val="single" w:sz="4" w:space="0" w:color="767171"/>
              <w:right w:val="single" w:sz="4" w:space="0" w:color="767171"/>
            </w:tcBorders>
            <w:vAlign w:val="center"/>
          </w:tcPr>
          <w:p w14:paraId="126BAD3A" w14:textId="7FE23470" w:rsidR="002C1C1E" w:rsidRPr="002E60D8" w:rsidRDefault="002C1C1E" w:rsidP="002C1C1E">
            <w:pPr>
              <w:pStyle w:val="Parrafos"/>
              <w:jc w:val="left"/>
            </w:pPr>
            <w:r w:rsidRPr="007C280F">
              <w:t>3.5 Realizar un estudio de desarrollo económico sostenido de las áreas próximas a los puertos y basar el estudio en una estratificación por zonas.</w:t>
            </w:r>
          </w:p>
        </w:tc>
      </w:tr>
      <w:tr w:rsidR="002C1C1E" w:rsidRPr="001807D5" w14:paraId="31989C94" w14:textId="77777777" w:rsidTr="00C5097B">
        <w:trPr>
          <w:trHeight w:val="1184"/>
        </w:trPr>
        <w:tc>
          <w:tcPr>
            <w:tcW w:w="2405" w:type="dxa"/>
            <w:vMerge w:val="restart"/>
            <w:tcBorders>
              <w:top w:val="single" w:sz="4" w:space="0" w:color="767171"/>
              <w:left w:val="single" w:sz="4" w:space="0" w:color="767171"/>
              <w:bottom w:val="single" w:sz="4" w:space="0" w:color="767171"/>
              <w:right w:val="single" w:sz="4" w:space="0" w:color="767171"/>
            </w:tcBorders>
            <w:vAlign w:val="center"/>
          </w:tcPr>
          <w:p w14:paraId="7AB49EBE" w14:textId="62FC45B6" w:rsidR="002C1C1E" w:rsidRPr="007C280F" w:rsidRDefault="002C1C1E" w:rsidP="002C1C1E">
            <w:pPr>
              <w:pStyle w:val="Parrafos"/>
              <w:jc w:val="center"/>
            </w:pPr>
            <w:r w:rsidRPr="007C280F">
              <w:t xml:space="preserve">Eje 4 Perfeccionar la gestión y </w:t>
            </w:r>
            <w:r w:rsidRPr="007C280F">
              <w:lastRenderedPageBreak/>
              <w:t>seguridad de los puertos.</w:t>
            </w:r>
          </w:p>
        </w:tc>
        <w:tc>
          <w:tcPr>
            <w:tcW w:w="0" w:type="auto"/>
            <w:tcBorders>
              <w:top w:val="single" w:sz="4" w:space="0" w:color="767171"/>
              <w:left w:val="single" w:sz="4" w:space="0" w:color="767171"/>
              <w:bottom w:val="single" w:sz="4" w:space="0" w:color="767171"/>
              <w:right w:val="single" w:sz="4" w:space="0" w:color="767171"/>
            </w:tcBorders>
            <w:vAlign w:val="center"/>
          </w:tcPr>
          <w:p w14:paraId="7E3AD209" w14:textId="3953079D" w:rsidR="002C1C1E" w:rsidRPr="007C280F" w:rsidRDefault="002C1C1E" w:rsidP="002C1C1E">
            <w:pPr>
              <w:pStyle w:val="Parrafos"/>
              <w:jc w:val="left"/>
            </w:pPr>
            <w:r w:rsidRPr="007C280F">
              <w:lastRenderedPageBreak/>
              <w:t>4.1. Realizar un diagnóstico de las infraestructuras básicas, tanto físicas como tecnológicas, de acceso y seguridad en todas las instalaciones portuarias nacionales.</w:t>
            </w:r>
          </w:p>
        </w:tc>
      </w:tr>
      <w:tr w:rsidR="002C1C1E" w:rsidRPr="001807D5" w14:paraId="36D6F400" w14:textId="77777777" w:rsidTr="00C5097B">
        <w:trPr>
          <w:trHeight w:val="1184"/>
        </w:trPr>
        <w:tc>
          <w:tcPr>
            <w:tcW w:w="2405" w:type="dxa"/>
            <w:vMerge/>
            <w:tcBorders>
              <w:top w:val="single" w:sz="4" w:space="0" w:color="767171"/>
              <w:left w:val="single" w:sz="4" w:space="0" w:color="767171"/>
              <w:bottom w:val="single" w:sz="4" w:space="0" w:color="767171"/>
              <w:right w:val="single" w:sz="4" w:space="0" w:color="767171"/>
            </w:tcBorders>
            <w:vAlign w:val="center"/>
          </w:tcPr>
          <w:p w14:paraId="35738C33" w14:textId="77777777" w:rsidR="002C1C1E" w:rsidRDefault="002C1C1E" w:rsidP="002C1C1E">
            <w:pPr>
              <w:pStyle w:val="Parrafos"/>
              <w:jc w:val="center"/>
            </w:pPr>
          </w:p>
        </w:tc>
        <w:tc>
          <w:tcPr>
            <w:tcW w:w="0" w:type="auto"/>
            <w:tcBorders>
              <w:top w:val="single" w:sz="4" w:space="0" w:color="767171"/>
              <w:left w:val="single" w:sz="4" w:space="0" w:color="767171"/>
              <w:bottom w:val="single" w:sz="4" w:space="0" w:color="767171"/>
            </w:tcBorders>
            <w:vAlign w:val="center"/>
          </w:tcPr>
          <w:p w14:paraId="2CD65DBD" w14:textId="256CB87D" w:rsidR="002C1C1E" w:rsidRPr="007C280F" w:rsidRDefault="002C1C1E" w:rsidP="002C1C1E">
            <w:pPr>
              <w:pStyle w:val="Parrafos"/>
              <w:jc w:val="left"/>
            </w:pPr>
            <w:r w:rsidRPr="007C280F">
              <w:t>4.2 Velar por la supervisión y la implementación de los planes de protección de las instalaciones portuarias bajo la dirección de la Autoridad Portuaria Dominicana</w:t>
            </w:r>
          </w:p>
        </w:tc>
      </w:tr>
      <w:tr w:rsidR="002C1C1E" w:rsidRPr="001807D5" w14:paraId="21F06C45" w14:textId="77777777" w:rsidTr="00C5097B">
        <w:trPr>
          <w:trHeight w:val="1184"/>
        </w:trPr>
        <w:tc>
          <w:tcPr>
            <w:tcW w:w="2405" w:type="dxa"/>
            <w:vMerge/>
            <w:tcBorders>
              <w:top w:val="single" w:sz="4" w:space="0" w:color="767171"/>
              <w:left w:val="single" w:sz="4" w:space="0" w:color="767171"/>
              <w:bottom w:val="single" w:sz="4" w:space="0" w:color="767171"/>
              <w:right w:val="single" w:sz="4" w:space="0" w:color="767171"/>
            </w:tcBorders>
            <w:vAlign w:val="center"/>
          </w:tcPr>
          <w:p w14:paraId="6EB5C31E" w14:textId="77777777" w:rsidR="002C1C1E" w:rsidRDefault="002C1C1E" w:rsidP="002C1C1E">
            <w:pPr>
              <w:pStyle w:val="Parrafos"/>
              <w:jc w:val="center"/>
            </w:pPr>
          </w:p>
        </w:tc>
        <w:tc>
          <w:tcPr>
            <w:tcW w:w="0" w:type="auto"/>
            <w:tcBorders>
              <w:top w:val="single" w:sz="4" w:space="0" w:color="767171"/>
              <w:left w:val="single" w:sz="4" w:space="0" w:color="767171"/>
              <w:bottom w:val="single" w:sz="4" w:space="0" w:color="767171"/>
              <w:right w:val="single" w:sz="4" w:space="0" w:color="767171"/>
            </w:tcBorders>
            <w:vAlign w:val="center"/>
          </w:tcPr>
          <w:p w14:paraId="4E0B48B0" w14:textId="4347F0DF" w:rsidR="002C1C1E" w:rsidRPr="002C1C1E" w:rsidRDefault="002C1C1E" w:rsidP="002C1C1E">
            <w:pPr>
              <w:pStyle w:val="Parrafos"/>
              <w:jc w:val="left"/>
            </w:pPr>
            <w:r w:rsidRPr="002C1C1E">
              <w:t>4.3. Supervisar la implantación de normas de protección ambiental de los agentes que inciden en los puertos.</w:t>
            </w:r>
          </w:p>
        </w:tc>
      </w:tr>
      <w:tr w:rsidR="002C1C1E" w:rsidRPr="001807D5" w14:paraId="64E33523" w14:textId="77777777" w:rsidTr="00C5097B">
        <w:trPr>
          <w:trHeight w:val="1184"/>
        </w:trPr>
        <w:tc>
          <w:tcPr>
            <w:tcW w:w="2405" w:type="dxa"/>
            <w:vMerge/>
            <w:tcBorders>
              <w:top w:val="single" w:sz="4" w:space="0" w:color="767171"/>
              <w:left w:val="single" w:sz="4" w:space="0" w:color="767171"/>
              <w:bottom w:val="single" w:sz="4" w:space="0" w:color="767171"/>
              <w:right w:val="single" w:sz="4" w:space="0" w:color="767171"/>
            </w:tcBorders>
            <w:vAlign w:val="center"/>
          </w:tcPr>
          <w:p w14:paraId="050378E1" w14:textId="77777777" w:rsidR="002C1C1E" w:rsidRDefault="002C1C1E" w:rsidP="002C1C1E">
            <w:pPr>
              <w:pStyle w:val="Parrafos"/>
              <w:jc w:val="center"/>
            </w:pPr>
          </w:p>
        </w:tc>
        <w:tc>
          <w:tcPr>
            <w:tcW w:w="0" w:type="auto"/>
            <w:tcBorders>
              <w:top w:val="single" w:sz="4" w:space="0" w:color="767171"/>
              <w:left w:val="single" w:sz="4" w:space="0" w:color="767171"/>
              <w:bottom w:val="single" w:sz="4" w:space="0" w:color="767171"/>
              <w:right w:val="single" w:sz="4" w:space="0" w:color="767171"/>
            </w:tcBorders>
            <w:vAlign w:val="center"/>
          </w:tcPr>
          <w:p w14:paraId="7140FAD2" w14:textId="5450B96F" w:rsidR="002C1C1E" w:rsidRPr="002C1C1E" w:rsidRDefault="002C1C1E" w:rsidP="002C1C1E">
            <w:pPr>
              <w:pStyle w:val="Parrafos"/>
              <w:jc w:val="left"/>
            </w:pPr>
            <w:r w:rsidRPr="002C1C1E">
              <w:t>4.4. Promover la evaluación de la situación ambiental portuaria y procurar la certificación de sus condiciones.</w:t>
            </w:r>
          </w:p>
        </w:tc>
      </w:tr>
    </w:tbl>
    <w:p w14:paraId="6E8A43F8" w14:textId="495E7409" w:rsidR="001C50AA" w:rsidRDefault="001C50AA" w:rsidP="001C50AA">
      <w:pPr>
        <w:rPr>
          <w:lang w:val="es-DO"/>
        </w:rPr>
      </w:pPr>
    </w:p>
    <w:p w14:paraId="47964952" w14:textId="6D6529E9" w:rsidR="001C50AA" w:rsidRDefault="001C50AA" w:rsidP="001C50AA">
      <w:pPr>
        <w:rPr>
          <w:lang w:val="es-DO"/>
        </w:rPr>
      </w:pPr>
    </w:p>
    <w:p w14:paraId="5D05C488" w14:textId="77777777" w:rsidR="001C50AA" w:rsidRPr="001C50AA" w:rsidRDefault="001C50AA" w:rsidP="001C50AA">
      <w:pPr>
        <w:rPr>
          <w:lang w:val="es-DO"/>
        </w:rPr>
      </w:pPr>
    </w:p>
    <w:p w14:paraId="66411F57" w14:textId="77777777" w:rsidR="00D82DCD" w:rsidRDefault="00D82DCD">
      <w:pPr>
        <w:rPr>
          <w:rFonts w:ascii="Times New Roman" w:eastAsiaTheme="majorEastAsia" w:hAnsi="Times New Roman" w:cs="Times New Roman"/>
          <w:b/>
          <w:caps/>
          <w:color w:val="767171"/>
          <w:sz w:val="28"/>
          <w:szCs w:val="28"/>
          <w:lang w:val="es-DO"/>
        </w:rPr>
      </w:pPr>
      <w:bookmarkStart w:id="12" w:name="_Toc122428881"/>
      <w:r w:rsidRPr="00467C60">
        <w:rPr>
          <w:lang w:val="es-DO"/>
        </w:rPr>
        <w:br w:type="page"/>
      </w:r>
    </w:p>
    <w:p w14:paraId="516FA7C4" w14:textId="7FC93D49" w:rsidR="003D43D8" w:rsidRPr="00831A36" w:rsidRDefault="00831A36" w:rsidP="00831A36">
      <w:pPr>
        <w:pStyle w:val="Ttulo1"/>
      </w:pPr>
      <w:bookmarkStart w:id="13" w:name="_Toc123820547"/>
      <w:r w:rsidRPr="00831A36">
        <w:lastRenderedPageBreak/>
        <w:t>RESULTADOS MISIONALES</w:t>
      </w:r>
      <w:bookmarkEnd w:id="12"/>
      <w:bookmarkEnd w:id="13"/>
    </w:p>
    <w:p w14:paraId="24809820" w14:textId="341FC585" w:rsidR="00DA5A5F" w:rsidRDefault="00305175" w:rsidP="00365F6E">
      <w:pPr>
        <w:pStyle w:val="Parrafosinformes"/>
        <w:tabs>
          <w:tab w:val="left" w:pos="720"/>
          <w:tab w:val="center" w:pos="3960"/>
        </w:tabs>
      </w:pPr>
      <w:r>
        <w:rPr>
          <w:noProof/>
        </w:rPr>
        <mc:AlternateContent>
          <mc:Choice Requires="wps">
            <w:drawing>
              <wp:anchor distT="4294967295" distB="4294967295" distL="114300" distR="114300" simplePos="0" relativeHeight="251658242" behindDoc="0" locked="0" layoutInCell="1" allowOverlap="1" wp14:anchorId="71A296EE" wp14:editId="5A149BE7">
                <wp:simplePos x="0" y="0"/>
                <wp:positionH relativeFrom="margin">
                  <wp:posOffset>2266950</wp:posOffset>
                </wp:positionH>
                <wp:positionV relativeFrom="paragraph">
                  <wp:posOffset>152799</wp:posOffset>
                </wp:positionV>
                <wp:extent cx="463550" cy="0"/>
                <wp:effectExtent l="0" t="19050" r="31750" b="19050"/>
                <wp:wrapNone/>
                <wp:docPr id="1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7C8050" id="Straight Connector 9" o:spid="_x0000_s1026" style="position:absolute;z-index:2516572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78.5pt,12.05pt" to="21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" strokecolor="red" strokeweight="2.25pt">
                <v:stroke joinstyle="miter"/>
                <o:lock v:ext="edit" shapetype="f"/>
                <w10:wrap anchorx="margin"/>
              </v:line>
            </w:pict>
          </mc:Fallback>
        </mc:AlternateContent>
      </w:r>
      <w:r w:rsidR="00C93ABE">
        <w:tab/>
      </w:r>
      <w:r w:rsidR="00365F6E">
        <w:tab/>
      </w:r>
    </w:p>
    <w:p w14:paraId="1D5CFEE2" w14:textId="7980A213" w:rsidR="00F95268" w:rsidRDefault="00F95268" w:rsidP="00F95268">
      <w:pPr>
        <w:rPr>
          <w:lang w:val="es-DO"/>
        </w:rPr>
      </w:pPr>
    </w:p>
    <w:p w14:paraId="20A0A673" w14:textId="2001C138" w:rsidR="00F95268" w:rsidRDefault="00187618" w:rsidP="00970869">
      <w:pPr>
        <w:pStyle w:val="Ttulo2"/>
        <w:rPr>
          <w:lang w:val="es-DO"/>
        </w:rPr>
      </w:pPr>
      <w:bookmarkStart w:id="14" w:name="_Toc122428882"/>
      <w:bookmarkStart w:id="15" w:name="_Toc123820548"/>
      <w:r w:rsidRPr="00970869">
        <w:rPr>
          <w:lang w:val="es-DO"/>
        </w:rPr>
        <w:t>Información cuantitativa, cualitativa e indicadores de los procesos misionales</w:t>
      </w:r>
      <w:bookmarkEnd w:id="14"/>
      <w:bookmarkEnd w:id="15"/>
    </w:p>
    <w:p w14:paraId="625587B5" w14:textId="7980A213" w:rsidR="00DE219B" w:rsidRPr="00DE219B" w:rsidRDefault="00DE219B" w:rsidP="00DE219B">
      <w:pPr>
        <w:rPr>
          <w:lang w:val="es-DO"/>
        </w:rPr>
      </w:pPr>
    </w:p>
    <w:p w14:paraId="2B8124DE" w14:textId="2A87F315" w:rsidR="00A82F86" w:rsidRPr="00CF5517" w:rsidRDefault="0056258A" w:rsidP="00127D96">
      <w:pPr>
        <w:pStyle w:val="Ttulo3"/>
        <w:rPr>
          <w:lang w:val="es-DO"/>
        </w:rPr>
      </w:pPr>
      <w:bookmarkStart w:id="16" w:name="_Toc122428883"/>
      <w:bookmarkStart w:id="17" w:name="_Toc123820549"/>
      <w:r>
        <w:rPr>
          <w:lang w:val="es-DO"/>
        </w:rPr>
        <w:t>F</w:t>
      </w:r>
      <w:r w:rsidRPr="00A515D1">
        <w:rPr>
          <w:lang w:val="es-DO"/>
        </w:rPr>
        <w:t>ortalecimiento</w:t>
      </w:r>
      <w:r>
        <w:rPr>
          <w:lang w:val="es-DO"/>
        </w:rPr>
        <w:t xml:space="preserve"> I</w:t>
      </w:r>
      <w:r w:rsidRPr="00A515D1">
        <w:rPr>
          <w:lang w:val="es-DO"/>
        </w:rPr>
        <w:t>nstitucional</w:t>
      </w:r>
      <w:bookmarkEnd w:id="16"/>
      <w:bookmarkEnd w:id="17"/>
    </w:p>
    <w:p w14:paraId="37F1CE91" w14:textId="4667968C" w:rsidR="00381703" w:rsidRPr="00955314" w:rsidRDefault="00A86429" w:rsidP="00127D96">
      <w:pPr>
        <w:pStyle w:val="Ttulo4"/>
        <w:rPr>
          <w:lang w:val="es-DO"/>
        </w:rPr>
      </w:pPr>
      <w:r w:rsidRPr="00955314">
        <w:rPr>
          <w:lang w:val="es-DO"/>
        </w:rPr>
        <w:t>Adecuación de las oficinas</w:t>
      </w:r>
      <w:r w:rsidR="0005709E" w:rsidRPr="00955314">
        <w:rPr>
          <w:lang w:val="es-DO"/>
        </w:rPr>
        <w:t xml:space="preserve"> de la Comisión</w:t>
      </w:r>
      <w:r w:rsidR="00643D9A" w:rsidRPr="00955314">
        <w:rPr>
          <w:lang w:val="es-DO"/>
        </w:rPr>
        <w:t xml:space="preserve"> en el Puerto de Haina Oriental</w:t>
      </w:r>
    </w:p>
    <w:p w14:paraId="671B35F2" w14:textId="3B7542E6" w:rsidR="0005709E" w:rsidRPr="00F20DCB" w:rsidRDefault="002D4A24" w:rsidP="00105808">
      <w:pPr>
        <w:pStyle w:val="Parrafos"/>
      </w:pPr>
      <w:r>
        <w:t>Con miras a fortalecer la institucionalidad</w:t>
      </w:r>
      <w:r w:rsidR="00A0629F">
        <w:t>,</w:t>
      </w:r>
      <w:r w:rsidR="00EB3BCA">
        <w:t xml:space="preserve"> </w:t>
      </w:r>
      <w:r w:rsidR="00A0629F">
        <w:t xml:space="preserve">se </w:t>
      </w:r>
      <w:r w:rsidR="00381B77">
        <w:t>adecuaron los</w:t>
      </w:r>
      <w:r w:rsidR="00CA5D62">
        <w:t xml:space="preserve"> espacios físicos</w:t>
      </w:r>
      <w:r w:rsidR="00CA1915">
        <w:t xml:space="preserve"> </w:t>
      </w:r>
      <w:r w:rsidR="002B4D0D">
        <w:t>de la</w:t>
      </w:r>
      <w:r w:rsidR="004D3466">
        <w:t xml:space="preserve"> Comisión</w:t>
      </w:r>
      <w:r w:rsidR="00AB3217">
        <w:t>,</w:t>
      </w:r>
      <w:r w:rsidR="004D3466">
        <w:t xml:space="preserve"> proporcionando un espacio laboral </w:t>
      </w:r>
      <w:r w:rsidR="008335D3">
        <w:t>en el cual los colaboradores puedan desempeñar sus actividades</w:t>
      </w:r>
      <w:r w:rsidR="007B4994">
        <w:t xml:space="preserve">; </w:t>
      </w:r>
      <w:r w:rsidR="007F7C30">
        <w:t xml:space="preserve">fue </w:t>
      </w:r>
      <w:r w:rsidR="007B4994">
        <w:t>equipado c</w:t>
      </w:r>
      <w:r w:rsidR="00372BBD">
        <w:t>on sistema de climatización;</w:t>
      </w:r>
      <w:r w:rsidR="005E60A3">
        <w:t xml:space="preserve"> </w:t>
      </w:r>
      <w:r w:rsidR="001D2652">
        <w:t>se adquirió mobiliario para cada colaborador; se construyeron espacios sanitarios adecuados</w:t>
      </w:r>
      <w:r w:rsidR="0035576E">
        <w:t>; y se adquirieron los dispositivos electrónicos necesarios</w:t>
      </w:r>
      <w:r w:rsidR="00643D9A">
        <w:t xml:space="preserve"> y demás material gastable</w:t>
      </w:r>
      <w:r w:rsidR="0035576E">
        <w:t xml:space="preserve"> para </w:t>
      </w:r>
      <w:r w:rsidR="00B40782">
        <w:t>efectuar</w:t>
      </w:r>
      <w:r w:rsidR="0035576E">
        <w:t xml:space="preserve"> las </w:t>
      </w:r>
      <w:r w:rsidR="00B40782">
        <w:t>actividades administrativas</w:t>
      </w:r>
      <w:r w:rsidR="00643D9A">
        <w:t>. En la actualidad, los colaboradores</w:t>
      </w:r>
      <w:r w:rsidR="0005709E">
        <w:t xml:space="preserve"> se encuentran</w:t>
      </w:r>
      <w:r w:rsidR="00643D9A">
        <w:t xml:space="preserve"> desempe</w:t>
      </w:r>
      <w:r w:rsidR="00A659D0">
        <w:t>ñando sus funciones</w:t>
      </w:r>
      <w:r w:rsidR="0005709E">
        <w:t xml:space="preserve"> en las instalaciones</w:t>
      </w:r>
      <w:r w:rsidR="00A659D0">
        <w:t xml:space="preserve"> de la Comisión</w:t>
      </w:r>
      <w:r w:rsidR="00FC59F4">
        <w:t>.</w:t>
      </w:r>
      <w:r w:rsidR="007D4F0C">
        <w:t xml:space="preserve"> La ejecución presupuestaria </w:t>
      </w:r>
      <w:r w:rsidR="00095073">
        <w:t xml:space="preserve">de este proyecto </w:t>
      </w:r>
      <w:r w:rsidR="00382937">
        <w:t xml:space="preserve">ascendió a RD$ de </w:t>
      </w:r>
      <w:r w:rsidR="0062799C">
        <w:t>1</w:t>
      </w:r>
      <w:r w:rsidR="00535669">
        <w:t>,</w:t>
      </w:r>
      <w:r w:rsidR="00E01099">
        <w:t>920</w:t>
      </w:r>
      <w:r w:rsidR="00452074">
        <w:t xml:space="preserve">, </w:t>
      </w:r>
      <w:r w:rsidR="00E01099">
        <w:t>3</w:t>
      </w:r>
      <w:r w:rsidR="00041358">
        <w:t>33</w:t>
      </w:r>
      <w:r w:rsidR="00F87E45">
        <w:t>.</w:t>
      </w:r>
      <w:r w:rsidR="00041358">
        <w:t>6</w:t>
      </w:r>
      <w:r w:rsidR="00601367">
        <w:t>6</w:t>
      </w:r>
      <w:r w:rsidR="00B54682">
        <w:t>.</w:t>
      </w:r>
    </w:p>
    <w:p w14:paraId="59C49F2C" w14:textId="7980A213" w:rsidR="0005709E" w:rsidRDefault="0005709E" w:rsidP="0005709E">
      <w:pPr>
        <w:rPr>
          <w:lang w:val="es-DO"/>
        </w:rPr>
      </w:pPr>
    </w:p>
    <w:p w14:paraId="03F7F3FE" w14:textId="3C85469E" w:rsidR="0020321F" w:rsidRDefault="00FB47E5" w:rsidP="00FB47E5">
      <w:pPr>
        <w:pStyle w:val="Ttulo3"/>
        <w:rPr>
          <w:lang w:val="es-DO"/>
        </w:rPr>
      </w:pPr>
      <w:bookmarkStart w:id="18" w:name="_Toc122428884"/>
      <w:bookmarkStart w:id="19" w:name="_Toc123820550"/>
      <w:r w:rsidRPr="00FB47E5">
        <w:rPr>
          <w:lang w:val="es-DO"/>
        </w:rPr>
        <w:t>Fortalecimiento del marco legal y normativo.</w:t>
      </w:r>
      <w:bookmarkEnd w:id="18"/>
      <w:bookmarkEnd w:id="19"/>
    </w:p>
    <w:p w14:paraId="772419D3" w14:textId="7FC69BA2" w:rsidR="005106EB" w:rsidRPr="006C114F" w:rsidRDefault="00EB1C48" w:rsidP="006C114F">
      <w:pPr>
        <w:pStyle w:val="Parrafos"/>
      </w:pPr>
      <w:r w:rsidRPr="006C114F">
        <w:t>Durante el año 202</w:t>
      </w:r>
      <w:r w:rsidR="00AA2722" w:rsidRPr="006C114F">
        <w:t>1</w:t>
      </w:r>
      <w:r w:rsidRPr="006C114F">
        <w:t>, se inició el proceso de actualización de la legislación portuaria. Se continúa</w:t>
      </w:r>
      <w:r w:rsidR="004D0CDF" w:rsidRPr="006C114F">
        <w:t xml:space="preserve"> con</w:t>
      </w:r>
      <w:r w:rsidRPr="006C114F">
        <w:t xml:space="preserve"> el levantamiento de información remitido, a los fines de presentar a los diversos sectores una vez culminado.</w:t>
      </w:r>
      <w:r w:rsidR="00441A60" w:rsidRPr="006C114F">
        <w:t xml:space="preserve"> </w:t>
      </w:r>
      <w:r w:rsidR="00CB67CD" w:rsidRPr="006C114F">
        <w:t>Actualmente estamos en el proceso de v</w:t>
      </w:r>
      <w:r w:rsidRPr="006C114F">
        <w:t>erificación de la Ley 70-70 para tomar en cuenta los aspectos que se pueden mantener de esta</w:t>
      </w:r>
      <w:r w:rsidRPr="006C114F">
        <w:rPr>
          <w:rStyle w:val="ParrafosCar"/>
        </w:rPr>
        <w:t xml:space="preserve"> ley</w:t>
      </w:r>
      <w:r w:rsidR="00844422" w:rsidRPr="006C114F">
        <w:rPr>
          <w:rStyle w:val="ParrafosCar"/>
        </w:rPr>
        <w:t>.</w:t>
      </w:r>
      <w:r w:rsidR="000010A9" w:rsidRPr="006C114F">
        <w:tab/>
      </w:r>
    </w:p>
    <w:p w14:paraId="462D8BA5" w14:textId="6E285C75" w:rsidR="0044150C" w:rsidRDefault="0044150C" w:rsidP="0005709E">
      <w:pPr>
        <w:rPr>
          <w:lang w:val="es-DO"/>
        </w:rPr>
      </w:pPr>
    </w:p>
    <w:p w14:paraId="5BF8566A" w14:textId="73657163" w:rsidR="00782B75" w:rsidRPr="00A96518" w:rsidRDefault="002575CC" w:rsidP="00127D96">
      <w:pPr>
        <w:pStyle w:val="Ttulo3"/>
        <w:rPr>
          <w:lang w:val="es-DO"/>
        </w:rPr>
      </w:pPr>
      <w:bookmarkStart w:id="20" w:name="_Toc122428885"/>
      <w:bookmarkStart w:id="21" w:name="_Toc123820551"/>
      <w:r w:rsidRPr="002575CC">
        <w:rPr>
          <w:lang w:val="es-DO"/>
        </w:rPr>
        <w:lastRenderedPageBreak/>
        <w:t>Mejorar y desarrollar la infraestructura portuaria</w:t>
      </w:r>
      <w:bookmarkEnd w:id="20"/>
      <w:bookmarkEnd w:id="21"/>
    </w:p>
    <w:p w14:paraId="078B2F21" w14:textId="77777777" w:rsidR="00382937" w:rsidRDefault="00381703" w:rsidP="00127D96">
      <w:pPr>
        <w:pStyle w:val="Ttulo4"/>
        <w:rPr>
          <w:lang w:val="es-DO"/>
        </w:rPr>
      </w:pPr>
      <w:r w:rsidRPr="05A658A2">
        <w:rPr>
          <w:lang w:val="es-DO"/>
        </w:rPr>
        <w:t xml:space="preserve">Estudio </w:t>
      </w:r>
      <w:r w:rsidR="0093759A" w:rsidRPr="05A658A2">
        <w:rPr>
          <w:lang w:val="es-DO"/>
        </w:rPr>
        <w:t>S</w:t>
      </w:r>
      <w:r w:rsidRPr="05A658A2">
        <w:rPr>
          <w:lang w:val="es-DO"/>
        </w:rPr>
        <w:t>ocioeconómico en los puertos</w:t>
      </w:r>
    </w:p>
    <w:p w14:paraId="786DDB8A" w14:textId="1C9444BA" w:rsidR="00DE2D33" w:rsidRPr="006C114F" w:rsidRDefault="00BA0DE0" w:rsidP="006C114F">
      <w:pPr>
        <w:pStyle w:val="Parrafos"/>
      </w:pPr>
      <w:r w:rsidRPr="006C114F">
        <w:t>La economía de l</w:t>
      </w:r>
      <w:r w:rsidR="00502CB2" w:rsidRPr="006C114F">
        <w:t>as</w:t>
      </w:r>
      <w:r w:rsidR="00F87E45" w:rsidRPr="006C114F">
        <w:t xml:space="preserve"> </w:t>
      </w:r>
      <w:r w:rsidR="00966EE0" w:rsidRPr="006C114F">
        <w:t>comunidades que viven en el entorno de los puertos se orienta hacia el quehacer portuario, por</w:t>
      </w:r>
      <w:r w:rsidR="00382937" w:rsidRPr="006C114F">
        <w:t xml:space="preserve"> lo</w:t>
      </w:r>
      <w:r w:rsidR="00966EE0" w:rsidRPr="006C114F">
        <w:t xml:space="preserve"> </w:t>
      </w:r>
      <w:r w:rsidR="006E78FD" w:rsidRPr="006C114F">
        <w:t>tanto,</w:t>
      </w:r>
      <w:r w:rsidR="00966EE0" w:rsidRPr="006C114F">
        <w:t xml:space="preserve"> </w:t>
      </w:r>
      <w:r w:rsidRPr="006C114F">
        <w:t>su desarrollo dependerá</w:t>
      </w:r>
      <w:r w:rsidR="00966EE0" w:rsidRPr="006C114F">
        <w:t xml:space="preserve"> de los servicios prestados en las facilidades portuarias</w:t>
      </w:r>
      <w:r w:rsidR="00AF1A0D" w:rsidRPr="006C114F">
        <w:t>. Se realizó</w:t>
      </w:r>
      <w:r w:rsidR="006B131C" w:rsidRPr="006C114F">
        <w:t xml:space="preserve"> mediante </w:t>
      </w:r>
      <w:r w:rsidR="00AF1A0D" w:rsidRPr="006C114F">
        <w:t>un</w:t>
      </w:r>
      <w:r w:rsidR="006B131C" w:rsidRPr="006C114F">
        <w:t xml:space="preserve"> Estudio Socioeconómico</w:t>
      </w:r>
      <w:r w:rsidR="00AF1A0D" w:rsidRPr="006C114F">
        <w:t xml:space="preserve"> que</w:t>
      </w:r>
      <w:r w:rsidR="006B131C" w:rsidRPr="006C114F">
        <w:t xml:space="preserve"> recopiló</w:t>
      </w:r>
      <w:r w:rsidR="00A910CD" w:rsidRPr="006C114F">
        <w:t xml:space="preserve"> </w:t>
      </w:r>
      <w:r w:rsidR="00966EE0" w:rsidRPr="006C114F">
        <w:t xml:space="preserve">datos estadísticos de </w:t>
      </w:r>
      <w:r w:rsidR="00AF1A0D" w:rsidRPr="006C114F">
        <w:t>las</w:t>
      </w:r>
      <w:r w:rsidR="00966EE0" w:rsidRPr="006C114F">
        <w:t xml:space="preserve"> comunidades</w:t>
      </w:r>
      <w:r w:rsidR="00AF1A0D" w:rsidRPr="006C114F">
        <w:t xml:space="preserve"> aledañas a los puertos</w:t>
      </w:r>
      <w:r w:rsidR="00966EE0" w:rsidRPr="006C114F">
        <w:t xml:space="preserve"> para analizar el impacto del desarrollo de los servicios </w:t>
      </w:r>
      <w:r w:rsidR="00AF1A0D" w:rsidRPr="006C114F">
        <w:t>portuarios</w:t>
      </w:r>
      <w:r w:rsidR="001E5BFB" w:rsidRPr="006C114F">
        <w:t>. Esta medida apoyará</w:t>
      </w:r>
      <w:r w:rsidR="00966EE0" w:rsidRPr="006C114F">
        <w:t xml:space="preserve"> a </w:t>
      </w:r>
      <w:r w:rsidR="001E5BFB" w:rsidRPr="006C114F">
        <w:t>las demás instituciones estatales</w:t>
      </w:r>
      <w:r w:rsidR="00966EE0" w:rsidRPr="006C114F">
        <w:t xml:space="preserve"> que diseñan las políticas sociales de desarrollo </w:t>
      </w:r>
      <w:r w:rsidR="001E5BFB" w:rsidRPr="006C114F">
        <w:t>en</w:t>
      </w:r>
      <w:r w:rsidR="00966EE0" w:rsidRPr="006C114F">
        <w:t xml:space="preserve"> las comunidades</w:t>
      </w:r>
      <w:r w:rsidR="001E5BFB" w:rsidRPr="006C114F">
        <w:t>, para que su crecimiento vaya a la par con el</w:t>
      </w:r>
      <w:r w:rsidR="006E78FD" w:rsidRPr="006C114F">
        <w:t xml:space="preserve"> desempeño portuario nacional.</w:t>
      </w:r>
      <w:r w:rsidR="0051487D" w:rsidRPr="006C114F">
        <w:t xml:space="preserve"> </w:t>
      </w:r>
      <w:r w:rsidR="00BE4675" w:rsidRPr="006C114F">
        <w:t xml:space="preserve">La ejecución presupuestaria de este proyecto ascendió a RD$ </w:t>
      </w:r>
      <w:r w:rsidR="00DE2D33" w:rsidRPr="006C114F">
        <w:t>8</w:t>
      </w:r>
      <w:r w:rsidR="0097681F" w:rsidRPr="006C114F">
        <w:t>89</w:t>
      </w:r>
      <w:r w:rsidR="00C77BAF" w:rsidRPr="006C114F">
        <w:t>,999.66</w:t>
      </w:r>
      <w:r w:rsidR="00B54682">
        <w:t>.</w:t>
      </w:r>
    </w:p>
    <w:p w14:paraId="7C4E7E05" w14:textId="77777777" w:rsidR="001D2709" w:rsidRDefault="001D2709" w:rsidP="00C0639A">
      <w:pPr>
        <w:pStyle w:val="Parrafos"/>
      </w:pPr>
    </w:p>
    <w:p w14:paraId="0B2B5445" w14:textId="5AF9C24E" w:rsidR="00C0639A" w:rsidRPr="001D2709" w:rsidRDefault="00E518D6" w:rsidP="00AD4AE1">
      <w:pPr>
        <w:pStyle w:val="Ttulo3"/>
        <w:rPr>
          <w:lang w:val="es-DO"/>
        </w:rPr>
      </w:pPr>
      <w:bookmarkStart w:id="22" w:name="_Toc122428886"/>
      <w:bookmarkStart w:id="23" w:name="_Toc123820552"/>
      <w:r w:rsidRPr="001D2709">
        <w:rPr>
          <w:lang w:val="es-DO"/>
        </w:rPr>
        <w:t>Perfeccionar la gestión y seguridad de los puertos</w:t>
      </w:r>
      <w:bookmarkEnd w:id="22"/>
      <w:bookmarkEnd w:id="23"/>
    </w:p>
    <w:p w14:paraId="15BA2D38" w14:textId="633C7DB5" w:rsidR="00F06545" w:rsidRPr="0005709E" w:rsidRDefault="0005709E" w:rsidP="00AD4AE1">
      <w:pPr>
        <w:pStyle w:val="Ttulo4"/>
        <w:spacing w:line="360" w:lineRule="auto"/>
        <w:rPr>
          <w:lang w:val="es-DO"/>
        </w:rPr>
      </w:pPr>
      <w:r w:rsidRPr="00381703">
        <w:rPr>
          <w:lang w:val="es-DO"/>
        </w:rPr>
        <w:t>Proyecto de Videovigilancia y Seguridad en los puertos</w:t>
      </w:r>
    </w:p>
    <w:p w14:paraId="04A408A3" w14:textId="19145107" w:rsidR="001D2709" w:rsidRDefault="009F6660" w:rsidP="00AD4AE1">
      <w:pPr>
        <w:pStyle w:val="Parrafos"/>
      </w:pPr>
      <w:r>
        <w:t xml:space="preserve">Se </w:t>
      </w:r>
      <w:r w:rsidR="00431EF4">
        <w:t>ejecutó</w:t>
      </w:r>
      <w:r w:rsidR="00020492">
        <w:t xml:space="preserve"> </w:t>
      </w:r>
      <w:r w:rsidR="006653D4">
        <w:t>el</w:t>
      </w:r>
      <w:r w:rsidR="00020492">
        <w:t xml:space="preserve"> </w:t>
      </w:r>
      <w:r w:rsidR="0005709E">
        <w:t>Proyecto de Videovigilancia y Seguridad</w:t>
      </w:r>
      <w:r w:rsidR="006653D4">
        <w:t xml:space="preserve">, </w:t>
      </w:r>
      <w:r w:rsidR="00431EF4">
        <w:t>que remozó</w:t>
      </w:r>
      <w:r w:rsidR="0005709E">
        <w:t xml:space="preserve"> un</w:t>
      </w:r>
      <w:r w:rsidR="008B70B4">
        <w:t xml:space="preserve"> el sistema de</w:t>
      </w:r>
      <w:r w:rsidR="0005709E">
        <w:t xml:space="preserve"> seguridad de video vigilancia y control</w:t>
      </w:r>
      <w:r w:rsidR="002A45AC">
        <w:t xml:space="preserve"> de</w:t>
      </w:r>
      <w:r w:rsidR="0005709E">
        <w:t xml:space="preserve"> acceso con </w:t>
      </w:r>
      <w:r w:rsidR="0067701D">
        <w:t>autorización, para</w:t>
      </w:r>
      <w:r w:rsidR="0005709E">
        <w:t xml:space="preserve"> </w:t>
      </w:r>
      <w:r w:rsidR="006653D4">
        <w:t>l</w:t>
      </w:r>
      <w:r w:rsidR="0067701D">
        <w:t>a infraestructura</w:t>
      </w:r>
      <w:r w:rsidR="00A5710D">
        <w:t xml:space="preserve"> tecnológica</w:t>
      </w:r>
      <w:r w:rsidR="0067701D">
        <w:t xml:space="preserve"> de </w:t>
      </w:r>
      <w:r w:rsidR="0005709E">
        <w:t xml:space="preserve">los puertos de Boca Chica, San Pedro, </w:t>
      </w:r>
      <w:r w:rsidR="00596B32">
        <w:t xml:space="preserve">La </w:t>
      </w:r>
      <w:r w:rsidR="0005709E">
        <w:t>Romana, Haina Occidental</w:t>
      </w:r>
      <w:r w:rsidR="00596B32">
        <w:t xml:space="preserve">, </w:t>
      </w:r>
      <w:r w:rsidR="0005709E">
        <w:t xml:space="preserve">y Samaná. Se </w:t>
      </w:r>
      <w:r w:rsidR="008B70B4">
        <w:t>mejoró la</w:t>
      </w:r>
      <w:r w:rsidR="0005709E">
        <w:t xml:space="preserve"> iluminación, verjas perimetrales, </w:t>
      </w:r>
      <w:r w:rsidR="003316BE">
        <w:t>se adquirieron</w:t>
      </w:r>
      <w:r w:rsidR="00FA758F">
        <w:t xml:space="preserve"> e instalaron</w:t>
      </w:r>
      <w:r w:rsidR="003316BE">
        <w:t xml:space="preserve"> </w:t>
      </w:r>
      <w:r w:rsidR="0005709E">
        <w:t>cámaras de seguridad</w:t>
      </w:r>
      <w:r w:rsidR="00FA758F">
        <w:t xml:space="preserve"> modernas</w:t>
      </w:r>
      <w:r w:rsidR="00552B3D">
        <w:t>, así como la renovación de</w:t>
      </w:r>
      <w:r w:rsidR="0005709E">
        <w:t xml:space="preserve"> sistemas de registro y control de acceso</w:t>
      </w:r>
      <w:r w:rsidR="00B4524A">
        <w:t xml:space="preserve"> </w:t>
      </w:r>
      <w:r w:rsidR="00FE73EF">
        <w:t>en lo referente</w:t>
      </w:r>
      <w:r w:rsidR="0005709E">
        <w:t xml:space="preserve"> </w:t>
      </w:r>
      <w:r w:rsidR="00FE73EF">
        <w:t xml:space="preserve">al </w:t>
      </w:r>
      <w:r w:rsidR="0005709E">
        <w:t>proceso de autorizaciones de acceso al personal público y privado.</w:t>
      </w:r>
      <w:r w:rsidR="00974F5A">
        <w:t xml:space="preserve"> </w:t>
      </w:r>
      <w:r w:rsidR="006E78FD">
        <w:t xml:space="preserve">Esta medida beneficiará a directamente al desempeño de las funciones de la administración </w:t>
      </w:r>
      <w:r w:rsidR="00A23205">
        <w:t xml:space="preserve">pública. </w:t>
      </w:r>
      <w:r w:rsidR="00BE4675">
        <w:t xml:space="preserve">La ejecución presupuestaria de este proyecto </w:t>
      </w:r>
      <w:r w:rsidR="00362818">
        <w:t>es ascendente a</w:t>
      </w:r>
      <w:r w:rsidR="00BE4675">
        <w:t xml:space="preserve"> RD$ </w:t>
      </w:r>
      <w:r w:rsidR="00041358">
        <w:t>4</w:t>
      </w:r>
      <w:r w:rsidR="00AA2722">
        <w:t>,</w:t>
      </w:r>
      <w:r w:rsidR="00041358">
        <w:t>683</w:t>
      </w:r>
      <w:r w:rsidR="00AA2722">
        <w:t>,729</w:t>
      </w:r>
      <w:r w:rsidR="00DE0EFF">
        <w:t>.</w:t>
      </w:r>
      <w:r w:rsidR="00AA2722">
        <w:t>16</w:t>
      </w:r>
      <w:r w:rsidR="00B54682">
        <w:t>.</w:t>
      </w:r>
    </w:p>
    <w:p w14:paraId="33694534" w14:textId="4B0C5636" w:rsidR="001D2709" w:rsidRDefault="001D2709" w:rsidP="0067701D">
      <w:pPr>
        <w:pStyle w:val="Parrafos"/>
      </w:pPr>
    </w:p>
    <w:p w14:paraId="6890AC36" w14:textId="3A7DB2EF" w:rsidR="001D2709" w:rsidRDefault="001D2709" w:rsidP="00C17921">
      <w:pPr>
        <w:pStyle w:val="Ttulo4"/>
        <w:spacing w:line="360" w:lineRule="auto"/>
        <w:rPr>
          <w:lang w:val="es-DO"/>
        </w:rPr>
      </w:pPr>
      <w:r w:rsidRPr="05A658A2">
        <w:rPr>
          <w:lang w:val="es-DO"/>
        </w:rPr>
        <w:lastRenderedPageBreak/>
        <w:t>Diagnostico Técnico para la reconstrucción del Puerto de Puerto Plata</w:t>
      </w:r>
    </w:p>
    <w:p w14:paraId="3D2A6F3F" w14:textId="0A918883" w:rsidR="00717449" w:rsidRDefault="00AD30F6" w:rsidP="00C17921">
      <w:pPr>
        <w:pStyle w:val="Parrafos"/>
      </w:pPr>
      <w:r>
        <w:t>El puerto de Puerto Plata es el tercer puerto más importante de la Republica Dominicana</w:t>
      </w:r>
      <w:r w:rsidR="007271BE">
        <w:t xml:space="preserve"> y</w:t>
      </w:r>
      <w:r w:rsidR="00E50DE4">
        <w:t xml:space="preserve"> se determinó que su adecuado funcionamiento es imperativo para el desarrollo de la región y el país</w:t>
      </w:r>
      <w:r w:rsidR="007271BE">
        <w:t xml:space="preserve">. </w:t>
      </w:r>
      <w:r w:rsidR="00735184">
        <w:t>D</w:t>
      </w:r>
      <w:r w:rsidR="001D2709">
        <w:t>ebido al deterioro de las instalaciones y sus precarias condiciones para operar mínimamente,</w:t>
      </w:r>
      <w:r w:rsidR="00B464FC">
        <w:t xml:space="preserve"> </w:t>
      </w:r>
      <w:r w:rsidR="007C4EDC">
        <w:t xml:space="preserve">se ejecutó un estudio </w:t>
      </w:r>
      <w:r w:rsidR="00FD5374">
        <w:t>diagnóstico</w:t>
      </w:r>
      <w:r w:rsidR="007C4EDC">
        <w:t xml:space="preserve"> de su</w:t>
      </w:r>
      <w:r w:rsidR="000867BC">
        <w:t xml:space="preserve"> infra</w:t>
      </w:r>
      <w:r w:rsidR="0029134A">
        <w:t>estructura</w:t>
      </w:r>
      <w:r w:rsidR="00FD5374">
        <w:t xml:space="preserve"> que </w:t>
      </w:r>
      <w:r w:rsidR="00A96518">
        <w:t>determinó l</w:t>
      </w:r>
      <w:r w:rsidR="009D35CC">
        <w:t xml:space="preserve">a </w:t>
      </w:r>
      <w:r w:rsidR="00FD5374">
        <w:t>reconstrucción</w:t>
      </w:r>
      <w:r w:rsidR="009D35CC">
        <w:t xml:space="preserve"> de</w:t>
      </w:r>
      <w:r w:rsidR="00FD5374">
        <w:t>l</w:t>
      </w:r>
      <w:r w:rsidR="009D35CC">
        <w:t xml:space="preserve"> muelle turístico</w:t>
      </w:r>
      <w:r w:rsidR="00A96518">
        <w:t>,</w:t>
      </w:r>
      <w:r w:rsidR="009D35CC">
        <w:t xml:space="preserve"> con una extensión</w:t>
      </w:r>
      <w:r w:rsidR="00B03D9D">
        <w:t xml:space="preserve"> como continuación del muelle de carga existente</w:t>
      </w:r>
      <w:r w:rsidR="00FD5374">
        <w:t>;</w:t>
      </w:r>
      <w:r w:rsidR="00B03D9D">
        <w:t xml:space="preserve"> una plataforma turística</w:t>
      </w:r>
      <w:r w:rsidR="00FD5374">
        <w:t xml:space="preserve">; </w:t>
      </w:r>
      <w:r w:rsidR="00B03D9D">
        <w:t xml:space="preserve">una </w:t>
      </w:r>
      <w:r w:rsidR="00BE3CF1">
        <w:t>edificación</w:t>
      </w:r>
      <w:r w:rsidR="00B03D9D">
        <w:t xml:space="preserve"> o terminal para la recepción de los pasajeros; la construcción de las oficinas</w:t>
      </w:r>
      <w:r w:rsidR="00BE3CF1">
        <w:t xml:space="preserve"> administrativas y operativas de los sectores </w:t>
      </w:r>
      <w:r w:rsidR="001D3FC0">
        <w:t>público</w:t>
      </w:r>
      <w:r w:rsidR="00BE3CF1">
        <w:t xml:space="preserve"> y privados</w:t>
      </w:r>
      <w:r w:rsidR="000A3853">
        <w:t>; obras complementarias como la construcción de un atracader</w:t>
      </w:r>
      <w:r w:rsidR="001B3735">
        <w:t xml:space="preserve">o para </w:t>
      </w:r>
      <w:r w:rsidR="0018653F">
        <w:t>reubicar la flota pesquera</w:t>
      </w:r>
      <w:r w:rsidR="00716E5B">
        <w:t>;</w:t>
      </w:r>
      <w:r w:rsidR="0018653F">
        <w:t xml:space="preserve"> el acceso vial al muelle pesquero</w:t>
      </w:r>
      <w:r w:rsidR="00716E5B">
        <w:t>;</w:t>
      </w:r>
      <w:r w:rsidR="0018653F">
        <w:t xml:space="preserve"> la construcción </w:t>
      </w:r>
      <w:r w:rsidR="00160C21">
        <w:t>de una trampa de sedimentación</w:t>
      </w:r>
      <w:r w:rsidR="00570F46">
        <w:t xml:space="preserve"> en la desembocadura del Rio San Marcos</w:t>
      </w:r>
      <w:r w:rsidR="00716E5B">
        <w:t>;</w:t>
      </w:r>
      <w:r w:rsidR="00570F46">
        <w:t xml:space="preserve"> la movilización de la boya de la G</w:t>
      </w:r>
      <w:r w:rsidR="00A96518">
        <w:t>e</w:t>
      </w:r>
      <w:r w:rsidR="00570F46">
        <w:t xml:space="preserve">neradora San Felipe para ser sustituida por un </w:t>
      </w:r>
      <w:r w:rsidR="00111DBA">
        <w:t>o</w:t>
      </w:r>
      <w:r w:rsidR="00570F46">
        <w:t>leoduct</w:t>
      </w:r>
      <w:r w:rsidR="00F614B6">
        <w:t xml:space="preserve">o y la construcción de una </w:t>
      </w:r>
      <w:r w:rsidR="00A96518">
        <w:t>edificación</w:t>
      </w:r>
      <w:r w:rsidR="00F614B6">
        <w:t xml:space="preserve"> de tres niveles para alojar las Oficinas Administrativas Gubernamentales.</w:t>
      </w:r>
      <w:r w:rsidR="00A96518">
        <w:t xml:space="preserve"> </w:t>
      </w:r>
      <w:r w:rsidR="00DE0EFF">
        <w:t xml:space="preserve">La ejecución presupuestaria de este proyecto ascendió a RD$ </w:t>
      </w:r>
      <w:r w:rsidR="00D11660">
        <w:t>$981,112.70</w:t>
      </w:r>
    </w:p>
    <w:p w14:paraId="6AE0ECFE" w14:textId="77777777" w:rsidR="00717449" w:rsidRDefault="00717449" w:rsidP="0067701D">
      <w:pPr>
        <w:pStyle w:val="Parrafos"/>
      </w:pPr>
    </w:p>
    <w:p w14:paraId="25A16132" w14:textId="5AA744C1" w:rsidR="00717449" w:rsidRPr="00A515D1" w:rsidRDefault="00717449" w:rsidP="0056258A">
      <w:pPr>
        <w:pStyle w:val="Ttulo4"/>
        <w:rPr>
          <w:lang w:val="es-DO"/>
        </w:rPr>
      </w:pPr>
      <w:r w:rsidRPr="05A658A2">
        <w:rPr>
          <w:lang w:val="es-DO"/>
        </w:rPr>
        <w:t>Comité de Seguridad Portuario</w:t>
      </w:r>
    </w:p>
    <w:p w14:paraId="47C53406" w14:textId="530EDD99" w:rsidR="008D6CE3" w:rsidRDefault="00F706D1" w:rsidP="0067701D">
      <w:pPr>
        <w:pStyle w:val="Parrafos"/>
      </w:pPr>
      <w:r>
        <w:t xml:space="preserve">La </w:t>
      </w:r>
      <w:r w:rsidR="00240944">
        <w:t>Comisión</w:t>
      </w:r>
      <w:r>
        <w:t xml:space="preserve"> forma parte del</w:t>
      </w:r>
      <w:r w:rsidR="00B60BAB">
        <w:t xml:space="preserve"> Comité de Seguridad Portuario</w:t>
      </w:r>
      <w:r w:rsidR="004B6C30">
        <w:t xml:space="preserve">, el cual </w:t>
      </w:r>
      <w:r w:rsidR="009311DD">
        <w:t xml:space="preserve">tiene como objetivo promover la seguridad en los </w:t>
      </w:r>
      <w:r w:rsidR="00010D5B">
        <w:t>puertos</w:t>
      </w:r>
      <w:r w:rsidR="009311DD">
        <w:t xml:space="preserve">, vigilando el cumplimiento de los </w:t>
      </w:r>
      <w:r w:rsidR="00615748">
        <w:t>reglamentos, normativas</w:t>
      </w:r>
      <w:r w:rsidR="009311DD">
        <w:t>, convenios</w:t>
      </w:r>
      <w:r w:rsidR="00010D5B">
        <w:t xml:space="preserve">, contratos y protocolos que garanticen </w:t>
      </w:r>
      <w:r w:rsidR="00615748">
        <w:t>aminorar los riesgos</w:t>
      </w:r>
      <w:r w:rsidR="004B6C30">
        <w:t>.</w:t>
      </w:r>
    </w:p>
    <w:p w14:paraId="249A0CEE" w14:textId="66B6C9C7" w:rsidR="003D43D8" w:rsidRPr="008D6CE3" w:rsidRDefault="008D6CE3" w:rsidP="008D6CE3">
      <w:pPr>
        <w:rPr>
          <w:rFonts w:ascii="Times New Roman" w:hAnsi="Times New Roman" w:cs="Times New Roman"/>
          <w:color w:val="767171"/>
          <w:sz w:val="24"/>
          <w:szCs w:val="24"/>
          <w:lang w:val="es-DO"/>
        </w:rPr>
      </w:pPr>
      <w:r w:rsidRPr="00B60BAB">
        <w:rPr>
          <w:lang w:val="es-DO"/>
        </w:rPr>
        <w:br w:type="page"/>
      </w:r>
    </w:p>
    <w:p w14:paraId="562578E1" w14:textId="5CB228DE" w:rsidR="003D43D8" w:rsidRDefault="003D43D8" w:rsidP="00906B27">
      <w:pPr>
        <w:pStyle w:val="Ttulo1"/>
      </w:pPr>
      <w:bookmarkStart w:id="24" w:name="_Toc122428887"/>
      <w:bookmarkStart w:id="25" w:name="_Toc123820553"/>
      <w:r w:rsidRPr="003D43D8">
        <w:lastRenderedPageBreak/>
        <w:t>RESULTADOS DE AREAS TRANSVERSALES</w:t>
      </w:r>
      <w:bookmarkEnd w:id="24"/>
      <w:bookmarkEnd w:id="25"/>
    </w:p>
    <w:p w14:paraId="3B03FBA8" w14:textId="5483D5F0" w:rsidR="00132BD0" w:rsidRDefault="004234DC" w:rsidP="00132BD0">
      <w:pPr>
        <w:rPr>
          <w:lang w:val="es-DO"/>
        </w:rPr>
      </w:pPr>
      <w:r>
        <w:rPr>
          <w:noProof/>
        </w:rPr>
        <mc:AlternateContent>
          <mc:Choice Requires="wps">
            <w:drawing>
              <wp:anchor distT="4294967295" distB="4294967295" distL="114300" distR="114300" simplePos="0" relativeHeight="251658243" behindDoc="0" locked="0" layoutInCell="1" allowOverlap="1" wp14:anchorId="2A3A27B3" wp14:editId="63ADD225">
                <wp:simplePos x="0" y="0"/>
                <wp:positionH relativeFrom="margin">
                  <wp:posOffset>2266950</wp:posOffset>
                </wp:positionH>
                <wp:positionV relativeFrom="paragraph">
                  <wp:posOffset>154940</wp:posOffset>
                </wp:positionV>
                <wp:extent cx="463550" cy="0"/>
                <wp:effectExtent l="0" t="19050" r="31750" b="19050"/>
                <wp:wrapNone/>
                <wp:docPr id="1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885B54" id="Straight Connector 9" o:spid="_x0000_s1026" style="position:absolute;z-index:251657225;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78.5pt,12.2pt" to="2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" strokecolor="red" strokeweight="2.25pt">
                <v:stroke joinstyle="miter"/>
                <o:lock v:ext="edit" shapetype="f"/>
                <w10:wrap anchorx="margin"/>
              </v:line>
            </w:pict>
          </mc:Fallback>
        </mc:AlternateContent>
      </w:r>
    </w:p>
    <w:p w14:paraId="76EC093C" w14:textId="77777777" w:rsidR="00132BD0" w:rsidRPr="00132BD0" w:rsidRDefault="00132BD0" w:rsidP="00132BD0">
      <w:pPr>
        <w:ind w:left="720"/>
        <w:rPr>
          <w:lang w:val="es-DO"/>
        </w:rPr>
      </w:pPr>
    </w:p>
    <w:p w14:paraId="3A09DF44" w14:textId="78230054" w:rsidR="003D43D8" w:rsidRPr="00C55472" w:rsidRDefault="00C55472" w:rsidP="00DA3A3C">
      <w:pPr>
        <w:pStyle w:val="Ttulo2"/>
        <w:rPr>
          <w:szCs w:val="28"/>
          <w:lang w:val="es-DO"/>
        </w:rPr>
      </w:pPr>
      <w:bookmarkStart w:id="26" w:name="_Toc122428888"/>
      <w:bookmarkStart w:id="27" w:name="_Toc123820554"/>
      <w:r w:rsidRPr="00C55472">
        <w:rPr>
          <w:caps/>
          <w:szCs w:val="28"/>
          <w:lang w:val="es-DO"/>
        </w:rPr>
        <w:t xml:space="preserve">Desempeño área </w:t>
      </w:r>
      <w:r w:rsidR="00A95411">
        <w:rPr>
          <w:caps/>
          <w:szCs w:val="28"/>
          <w:lang w:val="es-DO"/>
        </w:rPr>
        <w:t>A</w:t>
      </w:r>
      <w:r w:rsidRPr="00C55472">
        <w:rPr>
          <w:caps/>
          <w:szCs w:val="28"/>
          <w:lang w:val="es-DO"/>
        </w:rPr>
        <w:t xml:space="preserve">dministrativa y </w:t>
      </w:r>
      <w:r w:rsidR="00A95411">
        <w:rPr>
          <w:caps/>
          <w:szCs w:val="28"/>
          <w:lang w:val="es-DO"/>
        </w:rPr>
        <w:t>F</w:t>
      </w:r>
      <w:r w:rsidRPr="00C55472">
        <w:rPr>
          <w:caps/>
          <w:szCs w:val="28"/>
          <w:lang w:val="es-DO"/>
        </w:rPr>
        <w:t>inanciera</w:t>
      </w:r>
      <w:bookmarkEnd w:id="26"/>
      <w:bookmarkEnd w:id="27"/>
    </w:p>
    <w:p w14:paraId="4F7F5286" w14:textId="77777777" w:rsidR="006E25AB" w:rsidRDefault="006E25AB" w:rsidP="00906B27">
      <w:pPr>
        <w:pStyle w:val="Parrafosinformes"/>
      </w:pPr>
    </w:p>
    <w:p w14:paraId="30DD3694" w14:textId="4F55374A" w:rsidR="003D43D8" w:rsidRPr="00A5710D" w:rsidRDefault="003D43D8" w:rsidP="00925C74">
      <w:pPr>
        <w:pStyle w:val="Ttulo3"/>
        <w:rPr>
          <w:lang w:val="es-DO"/>
        </w:rPr>
      </w:pPr>
      <w:bookmarkStart w:id="28" w:name="_Toc122428889"/>
      <w:bookmarkStart w:id="29" w:name="_Toc123820555"/>
      <w:r w:rsidRPr="00A5710D">
        <w:rPr>
          <w:lang w:val="es-DO"/>
        </w:rPr>
        <w:t>Presupuesto del año 2022</w:t>
      </w:r>
      <w:bookmarkEnd w:id="28"/>
      <w:bookmarkEnd w:id="29"/>
    </w:p>
    <w:p w14:paraId="318395B9" w14:textId="0058341B" w:rsidR="003D43D8" w:rsidRPr="003D43D8" w:rsidRDefault="003D43D8" w:rsidP="001A10BB">
      <w:pPr>
        <w:pStyle w:val="Parrafos"/>
      </w:pPr>
      <w:r w:rsidRPr="003D43D8">
        <w:t xml:space="preserve">El presupuesto 2022 de la </w:t>
      </w:r>
      <w:r w:rsidR="00111DBA">
        <w:t xml:space="preserve">Comisión </w:t>
      </w:r>
      <w:r w:rsidRPr="003D43D8">
        <w:t>se formuló por un monto de RD$55,864,887.00</w:t>
      </w:r>
      <w:r w:rsidRPr="003D43D8">
        <w:rPr>
          <w:b/>
          <w:bCs/>
        </w:rPr>
        <w:t xml:space="preserve"> </w:t>
      </w:r>
      <w:r w:rsidRPr="003D43D8">
        <w:t>millones de pesos, fue sometido a las autoridades competentes y aprobado, así como las actualizaciones por necesidades emergentes identificadas en varios levantamiento</w:t>
      </w:r>
      <w:r w:rsidR="00B53E55">
        <w:t>s</w:t>
      </w:r>
      <w:r w:rsidRPr="003D43D8">
        <w:t xml:space="preserve"> para la mejora continua de nuestra institución, actualmente contamos con un presupuesto vigente de RD$</w:t>
      </w:r>
      <w:r w:rsidR="00D0299C" w:rsidRPr="0036005F">
        <w:rPr>
          <w:rFonts w:eastAsia="Times New Roman"/>
          <w:lang w:eastAsia="es-DO"/>
        </w:rPr>
        <w:t>75,924,487.00</w:t>
      </w:r>
      <w:r w:rsidRPr="003D43D8">
        <w:t>, de los cuales al se ha ejecutado la suma de RD$</w:t>
      </w:r>
      <w:r w:rsidR="00871720">
        <w:t xml:space="preserve"> </w:t>
      </w:r>
      <w:r w:rsidR="00871720" w:rsidRPr="0036005F">
        <w:rPr>
          <w:rFonts w:eastAsia="Times New Roman"/>
          <w:lang w:eastAsia="es-DO"/>
        </w:rPr>
        <w:t xml:space="preserve">50,799,621.29 </w:t>
      </w:r>
      <w:r w:rsidRPr="003D43D8">
        <w:t xml:space="preserve">millones de pesos, estos detalles pueden ser visualizados en </w:t>
      </w:r>
      <w:r w:rsidR="00E1788F">
        <w:t>los anexos</w:t>
      </w:r>
      <w:r w:rsidR="00284A18">
        <w:t>.</w:t>
      </w:r>
    </w:p>
    <w:p w14:paraId="20139866" w14:textId="77777777" w:rsidR="003D43D8" w:rsidRPr="003D43D8" w:rsidRDefault="003D43D8" w:rsidP="003D43D8">
      <w:pPr>
        <w:rPr>
          <w:lang w:val="es-DO"/>
        </w:rPr>
      </w:pPr>
    </w:p>
    <w:p w14:paraId="2ACA51C1" w14:textId="2B7BF923" w:rsidR="003D43D8" w:rsidRPr="00541E6B" w:rsidRDefault="003D43D8" w:rsidP="00925C74">
      <w:pPr>
        <w:pStyle w:val="Ttulo3"/>
        <w:rPr>
          <w:lang w:val="es-DO"/>
        </w:rPr>
      </w:pPr>
      <w:bookmarkStart w:id="30" w:name="_Toc122428890"/>
      <w:bookmarkStart w:id="31" w:name="_Toc123820556"/>
      <w:r w:rsidRPr="00541E6B">
        <w:rPr>
          <w:lang w:val="es-DO"/>
        </w:rPr>
        <w:t xml:space="preserve">Cuentas </w:t>
      </w:r>
      <w:r w:rsidR="00D67C81" w:rsidRPr="00541E6B">
        <w:rPr>
          <w:lang w:val="es-DO"/>
        </w:rPr>
        <w:t>P</w:t>
      </w:r>
      <w:r w:rsidRPr="00541E6B">
        <w:rPr>
          <w:lang w:val="es-DO"/>
        </w:rPr>
        <w:t>resupuestarias</w:t>
      </w:r>
      <w:bookmarkEnd w:id="30"/>
      <w:bookmarkEnd w:id="31"/>
    </w:p>
    <w:p w14:paraId="2EAF24A4" w14:textId="320A8C33" w:rsidR="003D43D8" w:rsidRPr="00551AAF" w:rsidRDefault="003D43D8" w:rsidP="001A10BB">
      <w:pPr>
        <w:pStyle w:val="Parrafos"/>
      </w:pPr>
      <w:r w:rsidRPr="00551AAF">
        <w:t>Otras acciones realizadas, están relacionadas al análisis a las cuentas presupuestarias y su disponibilidad, también se llevó a cabo el control de la ejecución del presupuesto mensual y se elaboraron informes mensuales, trimestrales de la ejecución presupuestaria</w:t>
      </w:r>
      <w:r w:rsidR="00C70BA2" w:rsidRPr="00551AAF">
        <w:t>.</w:t>
      </w:r>
    </w:p>
    <w:p w14:paraId="101D8504" w14:textId="77777777" w:rsidR="003D43D8" w:rsidRPr="003D43D8" w:rsidRDefault="003D43D8" w:rsidP="00906B27">
      <w:pPr>
        <w:pStyle w:val="Parrafosinformes"/>
      </w:pPr>
    </w:p>
    <w:p w14:paraId="5784B156" w14:textId="6BBCB0CC" w:rsidR="003D43D8" w:rsidRPr="00DA411D" w:rsidRDefault="00DA411D" w:rsidP="00925C74">
      <w:pPr>
        <w:pStyle w:val="Ttulo3"/>
        <w:rPr>
          <w:lang w:val="es-DO"/>
        </w:rPr>
      </w:pPr>
      <w:bookmarkStart w:id="32" w:name="_Toc122428891"/>
      <w:bookmarkStart w:id="33" w:name="_Toc123820557"/>
      <w:r w:rsidRPr="00DA411D">
        <w:rPr>
          <w:lang w:val="es-DO"/>
        </w:rPr>
        <w:t xml:space="preserve">Ajuste </w:t>
      </w:r>
      <w:r w:rsidR="00A95411">
        <w:rPr>
          <w:lang w:val="es-DO"/>
        </w:rPr>
        <w:t>F</w:t>
      </w:r>
      <w:r w:rsidRPr="00DA411D">
        <w:rPr>
          <w:lang w:val="es-DO"/>
        </w:rPr>
        <w:t>inanciero</w:t>
      </w:r>
      <w:bookmarkEnd w:id="32"/>
      <w:bookmarkEnd w:id="33"/>
    </w:p>
    <w:p w14:paraId="189403A4" w14:textId="77777777" w:rsidR="003D43D8" w:rsidRPr="003D43D8" w:rsidRDefault="003D43D8" w:rsidP="001A10BB">
      <w:pPr>
        <w:pStyle w:val="Parrafos"/>
      </w:pPr>
      <w:r w:rsidRPr="003D43D8">
        <w:t xml:space="preserve">De igual modo, se elaboraron informes semestrales para Contabilidad Gubernamental y se realizaron las conciliaciones de las cuentas bancarias correspondientes. Además, se realizaron los Estados Financieros de la institución. En cuanto a validar los bienes que se encuentran en uso y mantener actualizados los registros contables de la Comisión, se hicieron los inventarios de activos correspondientes. </w:t>
      </w:r>
    </w:p>
    <w:p w14:paraId="015C646D" w14:textId="77777777" w:rsidR="003D43D8" w:rsidRPr="003D43D8" w:rsidRDefault="003D43D8" w:rsidP="003D43D8">
      <w:pPr>
        <w:rPr>
          <w:lang w:val="es-DO"/>
        </w:rPr>
      </w:pPr>
    </w:p>
    <w:p w14:paraId="68D15BD1" w14:textId="77777777" w:rsidR="00E658D3" w:rsidRDefault="00E658D3" w:rsidP="00925C74">
      <w:pPr>
        <w:pStyle w:val="Ttulo3"/>
        <w:rPr>
          <w:lang w:val="es-DO"/>
        </w:rPr>
        <w:sectPr w:rsidR="00E658D3" w:rsidSect="00D5304E">
          <w:footerReference w:type="default" r:id="rId18"/>
          <w:type w:val="continuous"/>
          <w:pgSz w:w="12240" w:h="15840"/>
          <w:pgMar w:top="1440" w:right="2160" w:bottom="1440" w:left="2160" w:header="709" w:footer="709" w:gutter="0"/>
          <w:pgNumType w:start="1"/>
          <w:cols w:space="708"/>
          <w:docGrid w:linePitch="360"/>
        </w:sectPr>
      </w:pPr>
    </w:p>
    <w:p w14:paraId="508565C4" w14:textId="4E117474" w:rsidR="003D43D8" w:rsidRPr="00A5710D" w:rsidRDefault="003D43D8" w:rsidP="00925C74">
      <w:pPr>
        <w:pStyle w:val="Ttulo3"/>
        <w:rPr>
          <w:lang w:val="es-DO"/>
        </w:rPr>
      </w:pPr>
      <w:bookmarkStart w:id="34" w:name="_Toc122428892"/>
      <w:bookmarkStart w:id="35" w:name="_Toc123820558"/>
      <w:r w:rsidRPr="00A5710D">
        <w:rPr>
          <w:lang w:val="es-DO"/>
        </w:rPr>
        <w:t>Políticas de pagos</w:t>
      </w:r>
      <w:bookmarkEnd w:id="34"/>
      <w:bookmarkEnd w:id="35"/>
    </w:p>
    <w:p w14:paraId="289DE493" w14:textId="77777777" w:rsidR="003D43D8" w:rsidRPr="003D43D8" w:rsidRDefault="003D43D8" w:rsidP="001A10BB">
      <w:pPr>
        <w:pStyle w:val="Parrafos"/>
      </w:pPr>
      <w:r w:rsidRPr="003D43D8">
        <w:t xml:space="preserve">La Comisión se caracteriza por tener debidamente establecidas Políticas de Pagos, es por esto por lo que dar fiel cumplimiento a la política de pago establecida circular no. 007 de fecha 15 de abril del 2015 de la Tesorería Nacional es un apego institucional, apegados a la indicación que la fecha de maduración de las obligaciones para el pago y cancelación de deudas se define en un plazo de 45 a 60 días del devengado del bien. </w:t>
      </w:r>
    </w:p>
    <w:p w14:paraId="4C56AE93" w14:textId="750E1860" w:rsidR="003D43D8" w:rsidRDefault="003D43D8" w:rsidP="003D43D8">
      <w:pPr>
        <w:rPr>
          <w:lang w:val="es-DO"/>
        </w:rPr>
      </w:pPr>
    </w:p>
    <w:p w14:paraId="38CA0F8A" w14:textId="08E32D05" w:rsidR="00906B27" w:rsidRPr="00A5710D" w:rsidRDefault="00906B27" w:rsidP="007157DD">
      <w:pPr>
        <w:pStyle w:val="Ttulo3"/>
        <w:rPr>
          <w:lang w:val="es-DO"/>
        </w:rPr>
      </w:pPr>
      <w:bookmarkStart w:id="36" w:name="_Toc122428893"/>
      <w:bookmarkStart w:id="37" w:name="_Toc123820559"/>
      <w:r w:rsidRPr="05A658A2">
        <w:rPr>
          <w:lang w:val="es-DO"/>
        </w:rPr>
        <w:t>Inversiones realizadas</w:t>
      </w:r>
      <w:bookmarkEnd w:id="36"/>
      <w:bookmarkEnd w:id="37"/>
    </w:p>
    <w:p w14:paraId="2C84B5AC" w14:textId="36CE9666" w:rsidR="006A0966" w:rsidRDefault="003D43D8" w:rsidP="001A10BB">
      <w:pPr>
        <w:pStyle w:val="Parrafos"/>
      </w:pPr>
      <w:r w:rsidRPr="003D43D8">
        <w:t xml:space="preserve">Para este primer semestre del año 2022, detallamos a continuación las inversiones realizadas mediante la ejecución financiera a través del registrado que consta en el Sistema de Gestión Financiera (SIGEF), las cuales han sido programadas y ejecutadas a su último corte en el período enero – junio, del año en </w:t>
      </w:r>
      <w:r w:rsidR="00FE6844" w:rsidRPr="003D43D8">
        <w:t>curso.</w:t>
      </w:r>
      <w:r w:rsidR="00FE6844">
        <w:t xml:space="preserve"> Ver</w:t>
      </w:r>
      <w:r w:rsidR="00C83B63">
        <w:t xml:space="preserve"> </w:t>
      </w:r>
      <w:r w:rsidR="00FE6844">
        <w:t>anexo</w:t>
      </w:r>
      <w:r w:rsidR="00284A18">
        <w:t xml:space="preserve"> 6.2.</w:t>
      </w:r>
    </w:p>
    <w:p w14:paraId="27AD8FCD" w14:textId="77777777" w:rsidR="00F900D8" w:rsidRDefault="00F900D8">
      <w:pPr>
        <w:rPr>
          <w:lang w:val="es-DO"/>
        </w:rPr>
      </w:pPr>
    </w:p>
    <w:p w14:paraId="760BF2E6" w14:textId="40A00B70" w:rsidR="00E658D3" w:rsidRPr="00C02A20" w:rsidRDefault="006A0966" w:rsidP="00260A77">
      <w:pPr>
        <w:pStyle w:val="Parrafos"/>
        <w:numPr>
          <w:ilvl w:val="0"/>
          <w:numId w:val="19"/>
        </w:numPr>
        <w:sectPr w:rsidR="00E658D3" w:rsidRPr="00C02A20" w:rsidSect="00D5304E">
          <w:type w:val="continuous"/>
          <w:pgSz w:w="12240" w:h="15840"/>
          <w:pgMar w:top="1440" w:right="2160" w:bottom="1440" w:left="2160" w:header="709" w:footer="709" w:gutter="0"/>
          <w:cols w:space="708"/>
          <w:docGrid w:linePitch="360"/>
        </w:sectPr>
      </w:pPr>
      <w:r w:rsidRPr="002A2C97">
        <w:br w:type="page"/>
      </w:r>
    </w:p>
    <w:p w14:paraId="745D8596" w14:textId="454CDD23" w:rsidR="006351D4" w:rsidRDefault="00A60B16" w:rsidP="006351D4">
      <w:pPr>
        <w:pStyle w:val="Ttulo2"/>
        <w:rPr>
          <w:lang w:val="es-DO"/>
        </w:rPr>
      </w:pPr>
      <w:bookmarkStart w:id="38" w:name="_Toc122428895"/>
      <w:bookmarkStart w:id="39" w:name="_Toc123820560"/>
      <w:r w:rsidRPr="003D43D8">
        <w:rPr>
          <w:lang w:val="es-DO"/>
        </w:rPr>
        <w:lastRenderedPageBreak/>
        <w:t xml:space="preserve">Desempeño </w:t>
      </w:r>
      <w:r>
        <w:rPr>
          <w:lang w:val="es-DO"/>
        </w:rPr>
        <w:t>d</w:t>
      </w:r>
      <w:r w:rsidRPr="003D43D8">
        <w:rPr>
          <w:lang w:val="es-DO"/>
        </w:rPr>
        <w:t xml:space="preserve">e </w:t>
      </w:r>
      <w:r>
        <w:rPr>
          <w:lang w:val="es-DO"/>
        </w:rPr>
        <w:t>l</w:t>
      </w:r>
      <w:r w:rsidRPr="003D43D8">
        <w:rPr>
          <w:lang w:val="es-DO"/>
        </w:rPr>
        <w:t>os Recursos Humanos</w:t>
      </w:r>
      <w:bookmarkEnd w:id="38"/>
      <w:bookmarkEnd w:id="39"/>
    </w:p>
    <w:p w14:paraId="344CC1A6" w14:textId="77777777" w:rsidR="006351D4" w:rsidRDefault="006351D4" w:rsidP="006351D4">
      <w:pPr>
        <w:rPr>
          <w:lang w:val="es-DO"/>
        </w:rPr>
      </w:pPr>
    </w:p>
    <w:p w14:paraId="0B70A02D" w14:textId="575BC965" w:rsidR="00D61AA0" w:rsidRPr="005B3067" w:rsidRDefault="0099277C" w:rsidP="00D61AA0">
      <w:pPr>
        <w:pStyle w:val="Ttulo3"/>
      </w:pPr>
      <w:bookmarkStart w:id="40" w:name="_Toc122428896"/>
      <w:bookmarkStart w:id="41" w:name="_Toc123820561"/>
      <w:r>
        <w:t>Manual de Cargos</w:t>
      </w:r>
      <w:bookmarkEnd w:id="40"/>
      <w:bookmarkEnd w:id="41"/>
    </w:p>
    <w:p w14:paraId="049C9F87" w14:textId="70AF2D7A" w:rsidR="00D61AA0" w:rsidRPr="00D61AA0" w:rsidRDefault="00D61AA0" w:rsidP="00D61AA0">
      <w:pPr>
        <w:pStyle w:val="Parrafos"/>
      </w:pPr>
      <w:r w:rsidRPr="00D61AA0">
        <w:t>Durante el primer trimestre el Departamento de Recursos Humanos de la Comisión remitió el borrador del Manual de Cargos de la institución al Ministerio de Administración Pública (MAP), en fecha 23 de febrero para su revisión y posteriores observaciones.</w:t>
      </w:r>
    </w:p>
    <w:p w14:paraId="07A0B365" w14:textId="77777777" w:rsidR="00D61AA0" w:rsidRPr="00D61AA0" w:rsidRDefault="00D61AA0" w:rsidP="00D61AA0">
      <w:pPr>
        <w:pStyle w:val="Parrafos"/>
      </w:pPr>
    </w:p>
    <w:p w14:paraId="3B0EE9C1" w14:textId="77777777" w:rsidR="00D61AA0" w:rsidRPr="00D61AA0" w:rsidRDefault="00D61AA0" w:rsidP="00D61AA0">
      <w:pPr>
        <w:pStyle w:val="Parrafos"/>
      </w:pPr>
      <w:r w:rsidRPr="00D61AA0">
        <w:t>Se recibió respuesta del MAP, en fecha 25 de abril, con las observaciones pertinentes, se procedió a trabajar en las correcciones y modificaciones sugeridas por el organismo rector el cual estableció un plazo de 30 días a partir de la fecha de recibido para la que sería la revisión No.1 de este manual ante su aprobación.</w:t>
      </w:r>
    </w:p>
    <w:p w14:paraId="462A7691" w14:textId="77777777" w:rsidR="00D61AA0" w:rsidRPr="00D61AA0" w:rsidRDefault="00D61AA0" w:rsidP="00D61AA0">
      <w:pPr>
        <w:pStyle w:val="Parrafos"/>
      </w:pPr>
    </w:p>
    <w:p w14:paraId="66137044" w14:textId="398B1655" w:rsidR="00D61AA0" w:rsidRDefault="008D0965" w:rsidP="00D61AA0">
      <w:pPr>
        <w:pStyle w:val="Parrafos"/>
      </w:pPr>
      <w:r>
        <w:t>Se</w:t>
      </w:r>
      <w:r w:rsidR="00D61AA0" w:rsidRPr="00D61AA0">
        <w:t xml:space="preserve"> logró la aprobación de la Resolución No. 002-2022, que aprueba el Manual de Cargos y Funciones, lo que implicó una reclasificación de los cargos establecidos. Con relación a lo primero, se logró la aprobación de la escala salarial.</w:t>
      </w:r>
    </w:p>
    <w:p w14:paraId="397FB5CE" w14:textId="77777777" w:rsidR="00111B3F" w:rsidRDefault="00111B3F" w:rsidP="00D61AA0">
      <w:pPr>
        <w:pStyle w:val="Parrafos"/>
      </w:pPr>
    </w:p>
    <w:p w14:paraId="221B953E" w14:textId="30CC269E" w:rsidR="00D00D0A" w:rsidRPr="005B3067" w:rsidRDefault="00111B3F" w:rsidP="00D00D0A">
      <w:pPr>
        <w:pStyle w:val="Ttulo3"/>
        <w:rPr>
          <w:lang w:val="es-DO"/>
        </w:rPr>
      </w:pPr>
      <w:bookmarkStart w:id="42" w:name="_Toc122428897"/>
      <w:bookmarkStart w:id="43" w:name="_Toc123820562"/>
      <w:r w:rsidRPr="00A961B2">
        <w:rPr>
          <w:lang w:val="es-DO"/>
        </w:rPr>
        <w:t xml:space="preserve">Capacitaciones </w:t>
      </w:r>
      <w:r w:rsidR="00F33B12" w:rsidRPr="00A961B2">
        <w:rPr>
          <w:lang w:val="es-DO"/>
        </w:rPr>
        <w:t>Institucionales</w:t>
      </w:r>
      <w:bookmarkEnd w:id="42"/>
      <w:bookmarkEnd w:id="43"/>
    </w:p>
    <w:p w14:paraId="6796E3C3" w14:textId="27E4959E" w:rsidR="00D00D0A" w:rsidRDefault="00D00D0A" w:rsidP="00D00D0A">
      <w:pPr>
        <w:pStyle w:val="Parrafos"/>
      </w:pPr>
      <w:r w:rsidRPr="00D00D0A">
        <w:t>La Comisión llevó a cabo capacitaciones al personal a través de la colaboración del Departamento de Recursos Humanos, contribuyendo así con el desarrollo y adquisición de nuevas habilidades o conocimientos que permitan mejorar el rendimiento de los colaboradores de la Comisión.</w:t>
      </w:r>
    </w:p>
    <w:p w14:paraId="1A212A80" w14:textId="77777777" w:rsidR="00D00D0A" w:rsidRDefault="00D00D0A" w:rsidP="00D00D0A">
      <w:pPr>
        <w:pStyle w:val="Parrafos"/>
      </w:pPr>
    </w:p>
    <w:p w14:paraId="6BEB547A" w14:textId="158C68BD" w:rsidR="00A961B2" w:rsidRPr="005B3067" w:rsidRDefault="00D00D0A" w:rsidP="00A961B2">
      <w:pPr>
        <w:pStyle w:val="Ttulo3"/>
        <w:rPr>
          <w:lang w:val="es-DO"/>
        </w:rPr>
      </w:pPr>
      <w:bookmarkStart w:id="44" w:name="_Toc122428898"/>
      <w:bookmarkStart w:id="45" w:name="_Toc123820563"/>
      <w:r w:rsidRPr="00365F6E">
        <w:rPr>
          <w:lang w:val="es-DO"/>
        </w:rPr>
        <w:t>Estadísticas de G</w:t>
      </w:r>
      <w:r w:rsidR="00260A77" w:rsidRPr="00365F6E">
        <w:rPr>
          <w:lang w:val="es-DO"/>
        </w:rPr>
        <w:t>é</w:t>
      </w:r>
      <w:r w:rsidRPr="00365F6E">
        <w:rPr>
          <w:lang w:val="es-DO"/>
        </w:rPr>
        <w:t>nero</w:t>
      </w:r>
      <w:bookmarkEnd w:id="44"/>
      <w:bookmarkEnd w:id="45"/>
    </w:p>
    <w:p w14:paraId="2AC7A703" w14:textId="58AC7AAE" w:rsidR="00A961B2" w:rsidRPr="00A961B2" w:rsidRDefault="00A961B2" w:rsidP="00A961B2">
      <w:pPr>
        <w:pStyle w:val="Parrafos"/>
      </w:pPr>
      <w:r w:rsidRPr="00A961B2">
        <w:t xml:space="preserve">Con una periodicidad mensual, se actualizó la estadística de género requerida por la DIGEIG para ser colocada en el portal de </w:t>
      </w:r>
      <w:r w:rsidRPr="00A961B2">
        <w:lastRenderedPageBreak/>
        <w:t>transparencia de esta Comisión, cuyo grafico adjuntamos a este informe:</w:t>
      </w:r>
    </w:p>
    <w:p w14:paraId="0A57DBC6" w14:textId="0C4A7867" w:rsidR="00D00D0A" w:rsidRPr="00D00D0A" w:rsidRDefault="00BF05D9" w:rsidP="006C114F">
      <w:pPr>
        <w:pStyle w:val="Parrafos"/>
      </w:pPr>
      <w:r w:rsidRPr="00936BDA">
        <w:rPr>
          <w:noProof/>
        </w:rPr>
        <w:drawing>
          <wp:inline distT="0" distB="0" distL="0" distR="0" wp14:anchorId="1FF9C1B7" wp14:editId="4B894918">
            <wp:extent cx="4819650" cy="3721211"/>
            <wp:effectExtent l="0" t="0" r="0" b="12700"/>
            <wp:docPr id="8" name="Chart 1">
              <a:extLst xmlns:a="http://schemas.openxmlformats.org/drawingml/2006/main">
                <a:ext uri="{FF2B5EF4-FFF2-40B4-BE49-F238E27FC236}">
                  <a16:creationId xmlns:a16="http://schemas.microsoft.com/office/drawing/2014/main" id="{0A3A55ED-2B86-4813-B9BF-ADD892C9B6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175D79C" w14:textId="461ECB58" w:rsidR="00AA2633" w:rsidRPr="00AA2633" w:rsidRDefault="00AA2633" w:rsidP="00AA2633">
      <w:pPr>
        <w:pStyle w:val="Parrafos"/>
        <w:rPr>
          <w:sz w:val="18"/>
          <w:szCs w:val="18"/>
        </w:rPr>
      </w:pPr>
      <w:r w:rsidRPr="00AA2633">
        <w:rPr>
          <w:sz w:val="18"/>
          <w:szCs w:val="18"/>
        </w:rPr>
        <w:t>Fuente: Departamento de Recursos Humanos</w:t>
      </w:r>
    </w:p>
    <w:p w14:paraId="6C2BACF6" w14:textId="77777777" w:rsidR="0099277C" w:rsidRPr="00D61AA0" w:rsidRDefault="0099277C" w:rsidP="0099277C">
      <w:pPr>
        <w:rPr>
          <w:lang w:val="es-DO"/>
        </w:rPr>
      </w:pPr>
    </w:p>
    <w:p w14:paraId="014E500D" w14:textId="77777777" w:rsidR="008F6856" w:rsidRDefault="008F6856" w:rsidP="008F6856">
      <w:pPr>
        <w:pStyle w:val="Parrafos"/>
      </w:pPr>
      <w:r w:rsidRPr="008F6856">
        <w:t>Los resultados muestran que incluso en los puestos de liderazgo existentes, existe una clara paridad de género en el desarrollo funcional de la institución, como se puede ver en la lista de empleados hasta el momento.</w:t>
      </w:r>
    </w:p>
    <w:p w14:paraId="08B5FA4E" w14:textId="77777777" w:rsidR="008F6856" w:rsidRDefault="008F6856" w:rsidP="008F6856">
      <w:pPr>
        <w:pStyle w:val="Parrafos"/>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828"/>
        <w:gridCol w:w="756"/>
      </w:tblGrid>
      <w:tr w:rsidR="00156F38" w:rsidRPr="00790B52" w14:paraId="116C7383" w14:textId="77777777" w:rsidTr="005B3067">
        <w:trPr>
          <w:trHeight w:val="20"/>
          <w:tblHeader/>
        </w:trPr>
        <w:tc>
          <w:tcPr>
            <w:tcW w:w="0" w:type="auto"/>
            <w:shd w:val="clear" w:color="auto" w:fill="011C50"/>
            <w:vAlign w:val="center"/>
          </w:tcPr>
          <w:p w14:paraId="3A1246C9" w14:textId="77777777" w:rsidR="00790B52" w:rsidRPr="00E574DD" w:rsidRDefault="00790B52" w:rsidP="006C114F">
            <w:pPr>
              <w:pStyle w:val="Parrafos"/>
              <w:rPr>
                <w:color w:val="FFFFFF" w:themeColor="background1"/>
              </w:rPr>
            </w:pPr>
            <w:r w:rsidRPr="00E574DD">
              <w:rPr>
                <w:color w:val="FFFFFF" w:themeColor="background1"/>
              </w:rPr>
              <w:t>Nombre</w:t>
            </w:r>
          </w:p>
        </w:tc>
        <w:tc>
          <w:tcPr>
            <w:tcW w:w="0" w:type="auto"/>
            <w:shd w:val="clear" w:color="auto" w:fill="011C50"/>
            <w:vAlign w:val="center"/>
          </w:tcPr>
          <w:p w14:paraId="6A325938" w14:textId="77777777" w:rsidR="00790B52" w:rsidRPr="00E574DD" w:rsidRDefault="00790B52" w:rsidP="006C114F">
            <w:pPr>
              <w:pStyle w:val="Parrafos"/>
              <w:rPr>
                <w:color w:val="FFFFFF" w:themeColor="background1"/>
              </w:rPr>
            </w:pPr>
            <w:r w:rsidRPr="00E574DD">
              <w:rPr>
                <w:color w:val="FFFFFF" w:themeColor="background1"/>
              </w:rPr>
              <w:t>Puesto que Desempeña</w:t>
            </w:r>
          </w:p>
        </w:tc>
        <w:tc>
          <w:tcPr>
            <w:tcW w:w="0" w:type="auto"/>
            <w:shd w:val="clear" w:color="auto" w:fill="011C50"/>
            <w:vAlign w:val="center"/>
          </w:tcPr>
          <w:p w14:paraId="2895AF22" w14:textId="77777777" w:rsidR="00790B52" w:rsidRPr="00F444FB" w:rsidRDefault="00790B52" w:rsidP="00790B52">
            <w:pPr>
              <w:spacing w:line="360" w:lineRule="auto"/>
              <w:jc w:val="center"/>
              <w:rPr>
                <w:rFonts w:ascii="Times New Roman" w:eastAsia="Calibri" w:hAnsi="Times New Roman" w:cs="Times New Roman"/>
                <w:b/>
                <w:color w:val="FFFFFF" w:themeColor="background1"/>
                <w:sz w:val="23"/>
                <w:szCs w:val="23"/>
                <w:lang w:val="es-DO"/>
              </w:rPr>
            </w:pPr>
            <w:r w:rsidRPr="00F444FB">
              <w:rPr>
                <w:rFonts w:ascii="Times New Roman" w:eastAsia="Calibri" w:hAnsi="Times New Roman" w:cs="Times New Roman"/>
                <w:b/>
                <w:color w:val="FFFFFF" w:themeColor="background1"/>
                <w:sz w:val="23"/>
                <w:szCs w:val="23"/>
                <w:lang w:val="es-DO"/>
              </w:rPr>
              <w:t>Género</w:t>
            </w:r>
          </w:p>
        </w:tc>
      </w:tr>
      <w:tr w:rsidR="00DE6507" w:rsidRPr="00790B52" w14:paraId="3DDD379F"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818FF" w14:textId="77777777" w:rsidR="00790B52" w:rsidRPr="00F444FB" w:rsidRDefault="00790B52" w:rsidP="006C114F">
            <w:pPr>
              <w:pStyle w:val="Parrafos"/>
            </w:pPr>
            <w:r w:rsidRPr="00F444FB">
              <w:t>Mateo Terrero Ramírez</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E03AF26" w14:textId="77777777" w:rsidR="00790B52" w:rsidRPr="00F444FB" w:rsidRDefault="00790B52" w:rsidP="006C114F">
            <w:pPr>
              <w:pStyle w:val="Parrafos"/>
            </w:pPr>
            <w:r w:rsidRPr="00F444FB">
              <w:t xml:space="preserve">Encargado De Proyectos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E632DB3" w14:textId="77777777" w:rsidR="00790B52" w:rsidRPr="00F444FB" w:rsidRDefault="00790B52" w:rsidP="00790B52">
            <w:pPr>
              <w:spacing w:after="0" w:line="240" w:lineRule="auto"/>
              <w:jc w:val="both"/>
              <w:rPr>
                <w:rFonts w:ascii="Times New Roman" w:eastAsia="Calibri" w:hAnsi="Times New Roman" w:cs="Times New Roman"/>
                <w:color w:val="767171"/>
                <w:sz w:val="24"/>
                <w:szCs w:val="24"/>
                <w:lang w:val="es-DO" w:eastAsia="es-ES"/>
              </w:rPr>
            </w:pPr>
            <w:r w:rsidRPr="00F444FB">
              <w:rPr>
                <w:rFonts w:ascii="Times New Roman" w:eastAsia="Calibri" w:hAnsi="Times New Roman" w:cs="Times New Roman"/>
                <w:color w:val="767171"/>
                <w:sz w:val="24"/>
                <w:szCs w:val="24"/>
                <w:lang w:val="es-DO" w:eastAsia="es-ES"/>
              </w:rPr>
              <w:t>M</w:t>
            </w:r>
          </w:p>
        </w:tc>
      </w:tr>
      <w:tr w:rsidR="00156F38" w:rsidRPr="00790B52" w14:paraId="3E5D5828"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3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AB9185" w14:textId="77777777" w:rsidR="00790B52" w:rsidRPr="00F444FB" w:rsidRDefault="00790B52" w:rsidP="006C114F">
            <w:pPr>
              <w:pStyle w:val="Parrafos"/>
            </w:pPr>
            <w:r w:rsidRPr="00F444FB">
              <w:t>Pamela Margarita Moya Brito</w:t>
            </w:r>
          </w:p>
        </w:tc>
        <w:tc>
          <w:tcPr>
            <w:tcW w:w="0" w:type="auto"/>
            <w:tcBorders>
              <w:top w:val="nil"/>
              <w:left w:val="nil"/>
              <w:bottom w:val="single" w:sz="4" w:space="0" w:color="auto"/>
              <w:right w:val="single" w:sz="4" w:space="0" w:color="auto"/>
            </w:tcBorders>
            <w:shd w:val="clear" w:color="auto" w:fill="auto"/>
            <w:noWrap/>
            <w:vAlign w:val="bottom"/>
            <w:hideMark/>
          </w:tcPr>
          <w:p w14:paraId="52FA9573" w14:textId="77777777" w:rsidR="00790B52" w:rsidRPr="00F444FB" w:rsidRDefault="00790B52" w:rsidP="006C114F">
            <w:pPr>
              <w:pStyle w:val="Parrafos"/>
            </w:pPr>
            <w:r w:rsidRPr="00F444FB">
              <w:t>Dir. Administrativa Y Financiera</w:t>
            </w:r>
          </w:p>
        </w:tc>
        <w:tc>
          <w:tcPr>
            <w:tcW w:w="0" w:type="auto"/>
            <w:tcBorders>
              <w:top w:val="nil"/>
              <w:left w:val="nil"/>
              <w:bottom w:val="single" w:sz="4" w:space="0" w:color="auto"/>
              <w:right w:val="single" w:sz="4" w:space="0" w:color="auto"/>
            </w:tcBorders>
            <w:shd w:val="clear" w:color="auto" w:fill="auto"/>
            <w:noWrap/>
            <w:vAlign w:val="bottom"/>
            <w:hideMark/>
          </w:tcPr>
          <w:p w14:paraId="72443976"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F</w:t>
            </w:r>
          </w:p>
        </w:tc>
      </w:tr>
      <w:tr w:rsidR="00156F38" w:rsidRPr="00790B52" w14:paraId="3B307BB9"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0BCCC7" w14:textId="77777777" w:rsidR="00790B52" w:rsidRPr="00F444FB" w:rsidRDefault="00790B52" w:rsidP="006C114F">
            <w:pPr>
              <w:pStyle w:val="Parrafos"/>
            </w:pPr>
            <w:r w:rsidRPr="00F444FB">
              <w:t>Juan Miguel Frías Gómez</w:t>
            </w:r>
          </w:p>
        </w:tc>
        <w:tc>
          <w:tcPr>
            <w:tcW w:w="0" w:type="auto"/>
            <w:tcBorders>
              <w:top w:val="nil"/>
              <w:left w:val="nil"/>
              <w:bottom w:val="single" w:sz="4" w:space="0" w:color="auto"/>
              <w:right w:val="single" w:sz="4" w:space="0" w:color="auto"/>
            </w:tcBorders>
            <w:shd w:val="clear" w:color="auto" w:fill="auto"/>
            <w:noWrap/>
            <w:vAlign w:val="bottom"/>
            <w:hideMark/>
          </w:tcPr>
          <w:p w14:paraId="45BBA464" w14:textId="77777777" w:rsidR="00790B52" w:rsidRPr="00F444FB" w:rsidRDefault="00790B52" w:rsidP="006C114F">
            <w:pPr>
              <w:pStyle w:val="Parrafos"/>
            </w:pPr>
            <w:r w:rsidRPr="00F444FB">
              <w:t>Dir. Técnico Portuario</w:t>
            </w:r>
          </w:p>
        </w:tc>
        <w:tc>
          <w:tcPr>
            <w:tcW w:w="0" w:type="auto"/>
            <w:tcBorders>
              <w:top w:val="nil"/>
              <w:left w:val="nil"/>
              <w:bottom w:val="single" w:sz="4" w:space="0" w:color="auto"/>
              <w:right w:val="single" w:sz="4" w:space="0" w:color="auto"/>
            </w:tcBorders>
            <w:shd w:val="clear" w:color="auto" w:fill="auto"/>
            <w:noWrap/>
            <w:vAlign w:val="bottom"/>
            <w:hideMark/>
          </w:tcPr>
          <w:p w14:paraId="4A9E6FB6"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M</w:t>
            </w:r>
          </w:p>
        </w:tc>
      </w:tr>
      <w:tr w:rsidR="00156F38" w:rsidRPr="00790B52" w14:paraId="49C529E4"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07438B" w14:textId="77777777" w:rsidR="00790B52" w:rsidRPr="00F444FB" w:rsidRDefault="00790B52" w:rsidP="006C114F">
            <w:pPr>
              <w:pStyle w:val="Parrafos"/>
            </w:pPr>
            <w:r w:rsidRPr="00F444FB">
              <w:lastRenderedPageBreak/>
              <w:t>Jaime Rafael Ortega Tous</w:t>
            </w:r>
          </w:p>
        </w:tc>
        <w:tc>
          <w:tcPr>
            <w:tcW w:w="0" w:type="auto"/>
            <w:tcBorders>
              <w:top w:val="nil"/>
              <w:left w:val="nil"/>
              <w:bottom w:val="single" w:sz="4" w:space="0" w:color="auto"/>
              <w:right w:val="single" w:sz="4" w:space="0" w:color="auto"/>
            </w:tcBorders>
            <w:shd w:val="clear" w:color="auto" w:fill="auto"/>
            <w:noWrap/>
            <w:vAlign w:val="bottom"/>
            <w:hideMark/>
          </w:tcPr>
          <w:p w14:paraId="07B71573" w14:textId="77777777" w:rsidR="00790B52" w:rsidRPr="00F444FB" w:rsidRDefault="00790B52" w:rsidP="006C114F">
            <w:pPr>
              <w:pStyle w:val="Parrafos"/>
            </w:pPr>
            <w:r w:rsidRPr="00F444FB">
              <w:t>Coordinador De Proyectos</w:t>
            </w:r>
          </w:p>
        </w:tc>
        <w:tc>
          <w:tcPr>
            <w:tcW w:w="0" w:type="auto"/>
            <w:tcBorders>
              <w:top w:val="nil"/>
              <w:left w:val="nil"/>
              <w:bottom w:val="single" w:sz="4" w:space="0" w:color="auto"/>
              <w:right w:val="single" w:sz="4" w:space="0" w:color="auto"/>
            </w:tcBorders>
            <w:shd w:val="clear" w:color="auto" w:fill="auto"/>
            <w:noWrap/>
            <w:vAlign w:val="bottom"/>
            <w:hideMark/>
          </w:tcPr>
          <w:p w14:paraId="15BE8A1D"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M</w:t>
            </w:r>
          </w:p>
        </w:tc>
      </w:tr>
      <w:tr w:rsidR="00156F38" w:rsidRPr="00790B52" w14:paraId="4D23CEDA"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E4E1E0" w14:textId="77777777" w:rsidR="00790B52" w:rsidRPr="00F444FB" w:rsidRDefault="00790B52" w:rsidP="006C114F">
            <w:pPr>
              <w:pStyle w:val="Parrafos"/>
            </w:pPr>
            <w:r w:rsidRPr="00F444FB">
              <w:t>Jeremy Jiménez Olivero</w:t>
            </w:r>
          </w:p>
        </w:tc>
        <w:tc>
          <w:tcPr>
            <w:tcW w:w="0" w:type="auto"/>
            <w:tcBorders>
              <w:top w:val="nil"/>
              <w:left w:val="nil"/>
              <w:bottom w:val="single" w:sz="4" w:space="0" w:color="auto"/>
              <w:right w:val="single" w:sz="4" w:space="0" w:color="auto"/>
            </w:tcBorders>
            <w:shd w:val="clear" w:color="auto" w:fill="auto"/>
            <w:noWrap/>
            <w:vAlign w:val="bottom"/>
            <w:hideMark/>
          </w:tcPr>
          <w:p w14:paraId="06BA243F" w14:textId="77777777" w:rsidR="00790B52" w:rsidRPr="00F444FB" w:rsidRDefault="00790B52" w:rsidP="006C114F">
            <w:pPr>
              <w:pStyle w:val="Parrafos"/>
            </w:pPr>
            <w:r w:rsidRPr="00F444FB">
              <w:t>Asesor Jurídico</w:t>
            </w:r>
          </w:p>
        </w:tc>
        <w:tc>
          <w:tcPr>
            <w:tcW w:w="0" w:type="auto"/>
            <w:tcBorders>
              <w:top w:val="nil"/>
              <w:left w:val="nil"/>
              <w:bottom w:val="single" w:sz="4" w:space="0" w:color="auto"/>
              <w:right w:val="single" w:sz="4" w:space="0" w:color="auto"/>
            </w:tcBorders>
            <w:shd w:val="clear" w:color="auto" w:fill="auto"/>
            <w:noWrap/>
            <w:vAlign w:val="bottom"/>
            <w:hideMark/>
          </w:tcPr>
          <w:p w14:paraId="2E0D3E82"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M</w:t>
            </w:r>
          </w:p>
        </w:tc>
      </w:tr>
      <w:tr w:rsidR="00156F38" w:rsidRPr="00790B52" w14:paraId="51FA9D3F"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C361ED" w14:textId="77777777" w:rsidR="00790B52" w:rsidRPr="00F444FB" w:rsidRDefault="00790B52" w:rsidP="006C114F">
            <w:pPr>
              <w:pStyle w:val="Parrafos"/>
            </w:pPr>
            <w:r w:rsidRPr="00F444FB">
              <w:t>Joceline Michelle Gazon Bierd</w:t>
            </w:r>
          </w:p>
        </w:tc>
        <w:tc>
          <w:tcPr>
            <w:tcW w:w="0" w:type="auto"/>
            <w:tcBorders>
              <w:top w:val="nil"/>
              <w:left w:val="nil"/>
              <w:bottom w:val="single" w:sz="4" w:space="0" w:color="auto"/>
              <w:right w:val="single" w:sz="4" w:space="0" w:color="auto"/>
            </w:tcBorders>
            <w:shd w:val="clear" w:color="auto" w:fill="auto"/>
            <w:noWrap/>
            <w:vAlign w:val="bottom"/>
            <w:hideMark/>
          </w:tcPr>
          <w:p w14:paraId="6F90AE0A" w14:textId="77777777" w:rsidR="00790B52" w:rsidRPr="00F444FB" w:rsidRDefault="00790B52" w:rsidP="006C114F">
            <w:pPr>
              <w:pStyle w:val="Parrafos"/>
            </w:pPr>
            <w:r w:rsidRPr="00F444FB">
              <w:t>Encargada De Proyectos</w:t>
            </w:r>
          </w:p>
        </w:tc>
        <w:tc>
          <w:tcPr>
            <w:tcW w:w="0" w:type="auto"/>
            <w:tcBorders>
              <w:top w:val="nil"/>
              <w:left w:val="nil"/>
              <w:bottom w:val="single" w:sz="4" w:space="0" w:color="auto"/>
              <w:right w:val="single" w:sz="4" w:space="0" w:color="auto"/>
            </w:tcBorders>
            <w:shd w:val="clear" w:color="auto" w:fill="auto"/>
            <w:noWrap/>
            <w:vAlign w:val="bottom"/>
            <w:hideMark/>
          </w:tcPr>
          <w:p w14:paraId="1C71BA09"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F</w:t>
            </w:r>
          </w:p>
        </w:tc>
      </w:tr>
      <w:tr w:rsidR="00156F38" w:rsidRPr="00790B52" w14:paraId="7E9DEE3F"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6F59A6" w14:textId="77777777" w:rsidR="00790B52" w:rsidRPr="00F444FB" w:rsidRDefault="00790B52" w:rsidP="006C114F">
            <w:pPr>
              <w:pStyle w:val="Parrafos"/>
            </w:pPr>
            <w:r w:rsidRPr="00F444FB">
              <w:t>Miguel Gómez Fortuna</w:t>
            </w:r>
          </w:p>
        </w:tc>
        <w:tc>
          <w:tcPr>
            <w:tcW w:w="0" w:type="auto"/>
            <w:tcBorders>
              <w:top w:val="nil"/>
              <w:left w:val="nil"/>
              <w:bottom w:val="single" w:sz="4" w:space="0" w:color="auto"/>
              <w:right w:val="single" w:sz="4" w:space="0" w:color="auto"/>
            </w:tcBorders>
            <w:shd w:val="clear" w:color="auto" w:fill="auto"/>
            <w:noWrap/>
            <w:vAlign w:val="bottom"/>
            <w:hideMark/>
          </w:tcPr>
          <w:p w14:paraId="48CEEE06" w14:textId="77777777" w:rsidR="00790B52" w:rsidRPr="00F444FB" w:rsidRDefault="00790B52" w:rsidP="006C114F">
            <w:pPr>
              <w:pStyle w:val="Parrafos"/>
            </w:pPr>
            <w:r w:rsidRPr="00F444FB">
              <w:t>Coordinador De Puerto I</w:t>
            </w:r>
          </w:p>
        </w:tc>
        <w:tc>
          <w:tcPr>
            <w:tcW w:w="0" w:type="auto"/>
            <w:tcBorders>
              <w:top w:val="nil"/>
              <w:left w:val="nil"/>
              <w:bottom w:val="single" w:sz="4" w:space="0" w:color="auto"/>
              <w:right w:val="single" w:sz="4" w:space="0" w:color="auto"/>
            </w:tcBorders>
            <w:shd w:val="clear" w:color="auto" w:fill="auto"/>
            <w:noWrap/>
            <w:vAlign w:val="bottom"/>
            <w:hideMark/>
          </w:tcPr>
          <w:p w14:paraId="458E4946"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M</w:t>
            </w:r>
          </w:p>
        </w:tc>
      </w:tr>
      <w:tr w:rsidR="00156F38" w:rsidRPr="00790B52" w14:paraId="394BA25F"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C9F5B4" w14:textId="77777777" w:rsidR="00790B52" w:rsidRPr="00F444FB" w:rsidRDefault="00790B52" w:rsidP="006C114F">
            <w:pPr>
              <w:pStyle w:val="Parrafos"/>
            </w:pPr>
            <w:r w:rsidRPr="00F444FB">
              <w:t>Karla María Álvarez Azar</w:t>
            </w:r>
          </w:p>
        </w:tc>
        <w:tc>
          <w:tcPr>
            <w:tcW w:w="0" w:type="auto"/>
            <w:tcBorders>
              <w:top w:val="nil"/>
              <w:left w:val="nil"/>
              <w:bottom w:val="single" w:sz="4" w:space="0" w:color="auto"/>
              <w:right w:val="single" w:sz="4" w:space="0" w:color="auto"/>
            </w:tcBorders>
            <w:shd w:val="clear" w:color="auto" w:fill="auto"/>
            <w:noWrap/>
            <w:vAlign w:val="bottom"/>
            <w:hideMark/>
          </w:tcPr>
          <w:p w14:paraId="5DE3B5F5" w14:textId="77777777" w:rsidR="00790B52" w:rsidRPr="00F444FB" w:rsidRDefault="00790B52" w:rsidP="006C114F">
            <w:pPr>
              <w:pStyle w:val="Parrafos"/>
            </w:pPr>
            <w:r w:rsidRPr="00F444FB">
              <w:t>Ingeniero De Proyecto</w:t>
            </w:r>
          </w:p>
        </w:tc>
        <w:tc>
          <w:tcPr>
            <w:tcW w:w="0" w:type="auto"/>
            <w:tcBorders>
              <w:top w:val="nil"/>
              <w:left w:val="nil"/>
              <w:bottom w:val="single" w:sz="4" w:space="0" w:color="auto"/>
              <w:right w:val="single" w:sz="4" w:space="0" w:color="auto"/>
            </w:tcBorders>
            <w:shd w:val="clear" w:color="auto" w:fill="auto"/>
            <w:noWrap/>
            <w:vAlign w:val="bottom"/>
            <w:hideMark/>
          </w:tcPr>
          <w:p w14:paraId="03C8615B"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F</w:t>
            </w:r>
          </w:p>
        </w:tc>
      </w:tr>
      <w:tr w:rsidR="00156F38" w:rsidRPr="00790B52" w14:paraId="7D6A739A"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A0E6D6" w14:textId="77777777" w:rsidR="00790B52" w:rsidRPr="00F444FB" w:rsidRDefault="00790B52" w:rsidP="006C114F">
            <w:pPr>
              <w:pStyle w:val="Parrafos"/>
            </w:pPr>
            <w:r w:rsidRPr="00F444FB">
              <w:t>Ernesto Alberto Diaz González</w:t>
            </w:r>
          </w:p>
        </w:tc>
        <w:tc>
          <w:tcPr>
            <w:tcW w:w="0" w:type="auto"/>
            <w:tcBorders>
              <w:top w:val="nil"/>
              <w:left w:val="nil"/>
              <w:bottom w:val="single" w:sz="4" w:space="0" w:color="auto"/>
              <w:right w:val="single" w:sz="4" w:space="0" w:color="auto"/>
            </w:tcBorders>
            <w:shd w:val="clear" w:color="auto" w:fill="auto"/>
            <w:noWrap/>
            <w:vAlign w:val="bottom"/>
            <w:hideMark/>
          </w:tcPr>
          <w:p w14:paraId="28C46ECB" w14:textId="77777777" w:rsidR="00790B52" w:rsidRPr="00F444FB" w:rsidRDefault="00790B52" w:rsidP="006C114F">
            <w:pPr>
              <w:pStyle w:val="Parrafos"/>
            </w:pPr>
            <w:r w:rsidRPr="00F444FB">
              <w:t>Coordinador Puerto I</w:t>
            </w:r>
          </w:p>
        </w:tc>
        <w:tc>
          <w:tcPr>
            <w:tcW w:w="0" w:type="auto"/>
            <w:tcBorders>
              <w:top w:val="nil"/>
              <w:left w:val="nil"/>
              <w:bottom w:val="single" w:sz="4" w:space="0" w:color="auto"/>
              <w:right w:val="single" w:sz="4" w:space="0" w:color="auto"/>
            </w:tcBorders>
            <w:shd w:val="clear" w:color="auto" w:fill="auto"/>
            <w:noWrap/>
            <w:vAlign w:val="bottom"/>
            <w:hideMark/>
          </w:tcPr>
          <w:p w14:paraId="12DB2D6D"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M</w:t>
            </w:r>
          </w:p>
        </w:tc>
      </w:tr>
      <w:tr w:rsidR="00156F38" w:rsidRPr="00790B52" w14:paraId="748BC16C"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E1E64F" w14:textId="77777777" w:rsidR="00790B52" w:rsidRPr="00F444FB" w:rsidRDefault="00790B52" w:rsidP="006C114F">
            <w:pPr>
              <w:pStyle w:val="Parrafos"/>
            </w:pPr>
            <w:r w:rsidRPr="00F444FB">
              <w:t xml:space="preserve">Flory Perla De Los Santos Bautista </w:t>
            </w:r>
          </w:p>
        </w:tc>
        <w:tc>
          <w:tcPr>
            <w:tcW w:w="0" w:type="auto"/>
            <w:tcBorders>
              <w:top w:val="nil"/>
              <w:left w:val="nil"/>
              <w:bottom w:val="single" w:sz="4" w:space="0" w:color="auto"/>
              <w:right w:val="single" w:sz="4" w:space="0" w:color="auto"/>
            </w:tcBorders>
            <w:shd w:val="clear" w:color="auto" w:fill="auto"/>
            <w:noWrap/>
            <w:vAlign w:val="bottom"/>
            <w:hideMark/>
          </w:tcPr>
          <w:p w14:paraId="304D5F35" w14:textId="77777777" w:rsidR="00790B52" w:rsidRPr="00F444FB" w:rsidRDefault="00790B52" w:rsidP="006C114F">
            <w:pPr>
              <w:pStyle w:val="Parrafos"/>
            </w:pPr>
            <w:r w:rsidRPr="00F444FB">
              <w:t>Coordinadora Puerto II</w:t>
            </w:r>
          </w:p>
        </w:tc>
        <w:tc>
          <w:tcPr>
            <w:tcW w:w="0" w:type="auto"/>
            <w:tcBorders>
              <w:top w:val="nil"/>
              <w:left w:val="nil"/>
              <w:bottom w:val="single" w:sz="4" w:space="0" w:color="auto"/>
              <w:right w:val="single" w:sz="4" w:space="0" w:color="auto"/>
            </w:tcBorders>
            <w:shd w:val="clear" w:color="auto" w:fill="auto"/>
            <w:noWrap/>
            <w:vAlign w:val="bottom"/>
            <w:hideMark/>
          </w:tcPr>
          <w:p w14:paraId="234A4D7F"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F</w:t>
            </w:r>
          </w:p>
        </w:tc>
      </w:tr>
      <w:tr w:rsidR="00156F38" w:rsidRPr="00790B52" w14:paraId="71E433DC"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884698" w14:textId="77777777" w:rsidR="00790B52" w:rsidRPr="00F444FB" w:rsidRDefault="00790B52" w:rsidP="006C114F">
            <w:pPr>
              <w:pStyle w:val="Parrafos"/>
            </w:pPr>
            <w:r w:rsidRPr="00F444FB">
              <w:t>Guenter Ramon Schulz Calvo</w:t>
            </w:r>
          </w:p>
        </w:tc>
        <w:tc>
          <w:tcPr>
            <w:tcW w:w="0" w:type="auto"/>
            <w:tcBorders>
              <w:top w:val="nil"/>
              <w:left w:val="nil"/>
              <w:bottom w:val="single" w:sz="4" w:space="0" w:color="auto"/>
              <w:right w:val="single" w:sz="4" w:space="0" w:color="auto"/>
            </w:tcBorders>
            <w:shd w:val="clear" w:color="auto" w:fill="auto"/>
            <w:noWrap/>
            <w:vAlign w:val="bottom"/>
            <w:hideMark/>
          </w:tcPr>
          <w:p w14:paraId="77090085" w14:textId="77777777" w:rsidR="00790B52" w:rsidRPr="00F444FB" w:rsidRDefault="00790B52" w:rsidP="006C114F">
            <w:pPr>
              <w:pStyle w:val="Parrafos"/>
            </w:pPr>
            <w:r w:rsidRPr="00F444FB">
              <w:t>Ingeniero De Proyecto II</w:t>
            </w:r>
          </w:p>
        </w:tc>
        <w:tc>
          <w:tcPr>
            <w:tcW w:w="0" w:type="auto"/>
            <w:tcBorders>
              <w:top w:val="nil"/>
              <w:left w:val="nil"/>
              <w:bottom w:val="single" w:sz="4" w:space="0" w:color="auto"/>
              <w:right w:val="single" w:sz="4" w:space="0" w:color="auto"/>
            </w:tcBorders>
            <w:shd w:val="clear" w:color="auto" w:fill="auto"/>
            <w:noWrap/>
            <w:vAlign w:val="bottom"/>
            <w:hideMark/>
          </w:tcPr>
          <w:p w14:paraId="2F65DD36"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M</w:t>
            </w:r>
          </w:p>
        </w:tc>
      </w:tr>
      <w:tr w:rsidR="00156F38" w:rsidRPr="00790B52" w14:paraId="058FE688"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A6778E" w14:textId="77777777" w:rsidR="00790B52" w:rsidRPr="00F444FB" w:rsidRDefault="00790B52" w:rsidP="006C114F">
            <w:pPr>
              <w:pStyle w:val="Parrafos"/>
            </w:pPr>
            <w:r w:rsidRPr="00F444FB">
              <w:t>Yaderly Miguelina Martínez Martínez</w:t>
            </w:r>
          </w:p>
        </w:tc>
        <w:tc>
          <w:tcPr>
            <w:tcW w:w="0" w:type="auto"/>
            <w:tcBorders>
              <w:top w:val="nil"/>
              <w:left w:val="nil"/>
              <w:bottom w:val="single" w:sz="4" w:space="0" w:color="auto"/>
              <w:right w:val="single" w:sz="4" w:space="0" w:color="auto"/>
            </w:tcBorders>
            <w:shd w:val="clear" w:color="auto" w:fill="auto"/>
            <w:noWrap/>
            <w:vAlign w:val="bottom"/>
            <w:hideMark/>
          </w:tcPr>
          <w:p w14:paraId="3F456D82" w14:textId="77777777" w:rsidR="00790B52" w:rsidRPr="00F444FB" w:rsidRDefault="00790B52" w:rsidP="006C114F">
            <w:pPr>
              <w:pStyle w:val="Parrafos"/>
            </w:pPr>
            <w:r w:rsidRPr="00F444FB">
              <w:t>Analista De Compras Y Contrataciones</w:t>
            </w:r>
          </w:p>
        </w:tc>
        <w:tc>
          <w:tcPr>
            <w:tcW w:w="0" w:type="auto"/>
            <w:tcBorders>
              <w:top w:val="nil"/>
              <w:left w:val="nil"/>
              <w:bottom w:val="single" w:sz="4" w:space="0" w:color="auto"/>
              <w:right w:val="single" w:sz="4" w:space="0" w:color="auto"/>
            </w:tcBorders>
            <w:shd w:val="clear" w:color="auto" w:fill="auto"/>
            <w:noWrap/>
            <w:vAlign w:val="bottom"/>
            <w:hideMark/>
          </w:tcPr>
          <w:p w14:paraId="6586F5C8"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F</w:t>
            </w:r>
          </w:p>
        </w:tc>
      </w:tr>
      <w:tr w:rsidR="00156F38" w:rsidRPr="00790B52" w14:paraId="33D0A1FA"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8B9FF5" w14:textId="77777777" w:rsidR="00790B52" w:rsidRPr="00F444FB" w:rsidRDefault="00790B52" w:rsidP="006C114F">
            <w:pPr>
              <w:pStyle w:val="Parrafos"/>
            </w:pPr>
            <w:r w:rsidRPr="00F444FB">
              <w:t>Luis Edward Ferreras Méndez</w:t>
            </w:r>
          </w:p>
        </w:tc>
        <w:tc>
          <w:tcPr>
            <w:tcW w:w="0" w:type="auto"/>
            <w:tcBorders>
              <w:top w:val="nil"/>
              <w:left w:val="nil"/>
              <w:bottom w:val="single" w:sz="4" w:space="0" w:color="auto"/>
              <w:right w:val="single" w:sz="4" w:space="0" w:color="auto"/>
            </w:tcBorders>
            <w:shd w:val="clear" w:color="auto" w:fill="auto"/>
            <w:noWrap/>
            <w:vAlign w:val="bottom"/>
            <w:hideMark/>
          </w:tcPr>
          <w:p w14:paraId="13846ED2" w14:textId="77777777" w:rsidR="00790B52" w:rsidRPr="00F444FB" w:rsidRDefault="00790B52" w:rsidP="006C114F">
            <w:pPr>
              <w:pStyle w:val="Parrafos"/>
            </w:pPr>
            <w:r w:rsidRPr="00F444FB">
              <w:t>Analista De Planificación Y Desarrollo</w:t>
            </w:r>
          </w:p>
        </w:tc>
        <w:tc>
          <w:tcPr>
            <w:tcW w:w="0" w:type="auto"/>
            <w:tcBorders>
              <w:top w:val="nil"/>
              <w:left w:val="nil"/>
              <w:bottom w:val="single" w:sz="4" w:space="0" w:color="auto"/>
              <w:right w:val="single" w:sz="4" w:space="0" w:color="auto"/>
            </w:tcBorders>
            <w:shd w:val="clear" w:color="auto" w:fill="auto"/>
            <w:noWrap/>
            <w:vAlign w:val="bottom"/>
            <w:hideMark/>
          </w:tcPr>
          <w:p w14:paraId="5A9C28A8"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M</w:t>
            </w:r>
          </w:p>
        </w:tc>
      </w:tr>
      <w:tr w:rsidR="00156F38" w:rsidRPr="00790B52" w14:paraId="24AB32DA"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E2D1B4" w14:textId="77777777" w:rsidR="00790B52" w:rsidRPr="00F444FB" w:rsidRDefault="00790B52" w:rsidP="006C114F">
            <w:pPr>
              <w:pStyle w:val="Parrafos"/>
            </w:pPr>
            <w:r w:rsidRPr="00F444FB">
              <w:t>Eduardo José Lovaton Rodríguez</w:t>
            </w:r>
          </w:p>
        </w:tc>
        <w:tc>
          <w:tcPr>
            <w:tcW w:w="0" w:type="auto"/>
            <w:tcBorders>
              <w:top w:val="nil"/>
              <w:left w:val="nil"/>
              <w:bottom w:val="single" w:sz="4" w:space="0" w:color="auto"/>
              <w:right w:val="single" w:sz="4" w:space="0" w:color="auto"/>
            </w:tcBorders>
            <w:shd w:val="clear" w:color="auto" w:fill="auto"/>
            <w:noWrap/>
            <w:vAlign w:val="bottom"/>
            <w:hideMark/>
          </w:tcPr>
          <w:p w14:paraId="4993D715" w14:textId="77777777" w:rsidR="00790B52" w:rsidRPr="00F444FB" w:rsidRDefault="00790B52" w:rsidP="006C114F">
            <w:pPr>
              <w:pStyle w:val="Parrafos"/>
            </w:pPr>
            <w:r w:rsidRPr="00F444FB">
              <w:t>Asesor De Seguridad Portuaria</w:t>
            </w:r>
          </w:p>
        </w:tc>
        <w:tc>
          <w:tcPr>
            <w:tcW w:w="0" w:type="auto"/>
            <w:tcBorders>
              <w:top w:val="nil"/>
              <w:left w:val="nil"/>
              <w:bottom w:val="single" w:sz="4" w:space="0" w:color="auto"/>
              <w:right w:val="single" w:sz="4" w:space="0" w:color="auto"/>
            </w:tcBorders>
            <w:shd w:val="clear" w:color="auto" w:fill="auto"/>
            <w:noWrap/>
            <w:vAlign w:val="bottom"/>
            <w:hideMark/>
          </w:tcPr>
          <w:p w14:paraId="47AF21A9"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M</w:t>
            </w:r>
          </w:p>
        </w:tc>
      </w:tr>
      <w:tr w:rsidR="00156F38" w:rsidRPr="00790B52" w14:paraId="6DD0AD1D"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CAA298" w14:textId="77777777" w:rsidR="00790B52" w:rsidRPr="00F444FB" w:rsidRDefault="00790B52" w:rsidP="006C114F">
            <w:pPr>
              <w:pStyle w:val="Parrafos"/>
            </w:pPr>
            <w:r w:rsidRPr="00F444FB">
              <w:t>Yesenia Nicauris Ruiz Pérez</w:t>
            </w:r>
          </w:p>
        </w:tc>
        <w:tc>
          <w:tcPr>
            <w:tcW w:w="0" w:type="auto"/>
            <w:tcBorders>
              <w:top w:val="nil"/>
              <w:left w:val="nil"/>
              <w:bottom w:val="single" w:sz="4" w:space="0" w:color="auto"/>
              <w:right w:val="single" w:sz="4" w:space="0" w:color="auto"/>
            </w:tcBorders>
            <w:shd w:val="clear" w:color="auto" w:fill="auto"/>
            <w:noWrap/>
            <w:vAlign w:val="bottom"/>
            <w:hideMark/>
          </w:tcPr>
          <w:p w14:paraId="36CC9369" w14:textId="77777777" w:rsidR="00790B52" w:rsidRPr="00F444FB" w:rsidRDefault="00790B52" w:rsidP="006C114F">
            <w:pPr>
              <w:pStyle w:val="Parrafos"/>
            </w:pPr>
            <w:r w:rsidRPr="00F444FB">
              <w:t>Coord. De Recursos Humanos</w:t>
            </w:r>
          </w:p>
        </w:tc>
        <w:tc>
          <w:tcPr>
            <w:tcW w:w="0" w:type="auto"/>
            <w:tcBorders>
              <w:top w:val="nil"/>
              <w:left w:val="nil"/>
              <w:bottom w:val="single" w:sz="4" w:space="0" w:color="auto"/>
              <w:right w:val="single" w:sz="4" w:space="0" w:color="auto"/>
            </w:tcBorders>
            <w:shd w:val="clear" w:color="auto" w:fill="auto"/>
            <w:noWrap/>
            <w:vAlign w:val="bottom"/>
            <w:hideMark/>
          </w:tcPr>
          <w:p w14:paraId="613FF617"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F</w:t>
            </w:r>
          </w:p>
        </w:tc>
      </w:tr>
      <w:tr w:rsidR="00156F38" w:rsidRPr="00790B52" w14:paraId="3C3378AC"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8E2CCA" w14:textId="77777777" w:rsidR="00790B52" w:rsidRPr="00F444FB" w:rsidRDefault="00790B52" w:rsidP="006C114F">
            <w:pPr>
              <w:pStyle w:val="Parrafos"/>
            </w:pPr>
            <w:r w:rsidRPr="00F444FB">
              <w:t>Marleny Shecarlit Peña Núñez</w:t>
            </w:r>
          </w:p>
        </w:tc>
        <w:tc>
          <w:tcPr>
            <w:tcW w:w="0" w:type="auto"/>
            <w:tcBorders>
              <w:top w:val="nil"/>
              <w:left w:val="nil"/>
              <w:bottom w:val="single" w:sz="4" w:space="0" w:color="auto"/>
              <w:right w:val="single" w:sz="4" w:space="0" w:color="auto"/>
            </w:tcBorders>
            <w:shd w:val="clear" w:color="auto" w:fill="auto"/>
            <w:noWrap/>
            <w:vAlign w:val="bottom"/>
            <w:hideMark/>
          </w:tcPr>
          <w:p w14:paraId="5E5939F1" w14:textId="77777777" w:rsidR="00790B52" w:rsidRPr="00F444FB" w:rsidRDefault="00790B52" w:rsidP="006C114F">
            <w:pPr>
              <w:pStyle w:val="Parrafos"/>
            </w:pPr>
            <w:r w:rsidRPr="00F444FB">
              <w:t>Analista De Presupuesto</w:t>
            </w:r>
          </w:p>
        </w:tc>
        <w:tc>
          <w:tcPr>
            <w:tcW w:w="0" w:type="auto"/>
            <w:tcBorders>
              <w:top w:val="nil"/>
              <w:left w:val="nil"/>
              <w:bottom w:val="single" w:sz="4" w:space="0" w:color="auto"/>
              <w:right w:val="single" w:sz="4" w:space="0" w:color="auto"/>
            </w:tcBorders>
            <w:shd w:val="clear" w:color="auto" w:fill="auto"/>
            <w:noWrap/>
            <w:vAlign w:val="bottom"/>
            <w:hideMark/>
          </w:tcPr>
          <w:p w14:paraId="2010B66F"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F</w:t>
            </w:r>
          </w:p>
        </w:tc>
      </w:tr>
      <w:tr w:rsidR="00156F38" w:rsidRPr="00790B52" w14:paraId="40E4031F"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A928BE" w14:textId="77777777" w:rsidR="00790B52" w:rsidRPr="00F444FB" w:rsidRDefault="00790B52" w:rsidP="006C114F">
            <w:pPr>
              <w:pStyle w:val="Parrafos"/>
            </w:pPr>
            <w:r w:rsidRPr="00F444FB">
              <w:t>Suhail Miguelina Del Villar Ruiz</w:t>
            </w:r>
          </w:p>
        </w:tc>
        <w:tc>
          <w:tcPr>
            <w:tcW w:w="0" w:type="auto"/>
            <w:tcBorders>
              <w:top w:val="nil"/>
              <w:left w:val="nil"/>
              <w:bottom w:val="single" w:sz="4" w:space="0" w:color="auto"/>
              <w:right w:val="single" w:sz="4" w:space="0" w:color="auto"/>
            </w:tcBorders>
            <w:shd w:val="clear" w:color="auto" w:fill="auto"/>
            <w:noWrap/>
            <w:vAlign w:val="bottom"/>
            <w:hideMark/>
          </w:tcPr>
          <w:p w14:paraId="7D8CB4B8" w14:textId="77777777" w:rsidR="00790B52" w:rsidRPr="00F444FB" w:rsidRDefault="00790B52" w:rsidP="006C114F">
            <w:pPr>
              <w:pStyle w:val="Parrafos"/>
            </w:pPr>
            <w:r w:rsidRPr="00F444FB">
              <w:t>Analista De Planificación</w:t>
            </w:r>
          </w:p>
        </w:tc>
        <w:tc>
          <w:tcPr>
            <w:tcW w:w="0" w:type="auto"/>
            <w:tcBorders>
              <w:top w:val="nil"/>
              <w:left w:val="nil"/>
              <w:bottom w:val="single" w:sz="4" w:space="0" w:color="auto"/>
              <w:right w:val="single" w:sz="4" w:space="0" w:color="auto"/>
            </w:tcBorders>
            <w:shd w:val="clear" w:color="auto" w:fill="auto"/>
            <w:noWrap/>
            <w:vAlign w:val="bottom"/>
            <w:hideMark/>
          </w:tcPr>
          <w:p w14:paraId="19FE03C9"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F</w:t>
            </w:r>
          </w:p>
        </w:tc>
      </w:tr>
      <w:tr w:rsidR="00156F38" w:rsidRPr="00790B52" w14:paraId="7F97C093"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589295" w14:textId="77777777" w:rsidR="00790B52" w:rsidRPr="00F444FB" w:rsidRDefault="00790B52" w:rsidP="006C114F">
            <w:pPr>
              <w:pStyle w:val="Parrafos"/>
            </w:pPr>
            <w:r w:rsidRPr="00F444FB">
              <w:t>Joao Paulo Dos Santos Musa</w:t>
            </w:r>
          </w:p>
        </w:tc>
        <w:tc>
          <w:tcPr>
            <w:tcW w:w="0" w:type="auto"/>
            <w:tcBorders>
              <w:top w:val="nil"/>
              <w:left w:val="nil"/>
              <w:bottom w:val="single" w:sz="4" w:space="0" w:color="auto"/>
              <w:right w:val="single" w:sz="4" w:space="0" w:color="auto"/>
            </w:tcBorders>
            <w:shd w:val="clear" w:color="auto" w:fill="auto"/>
            <w:noWrap/>
            <w:vAlign w:val="bottom"/>
            <w:hideMark/>
          </w:tcPr>
          <w:p w14:paraId="0EFC1B33" w14:textId="77777777" w:rsidR="00790B52" w:rsidRPr="00F444FB" w:rsidRDefault="00790B52" w:rsidP="006C114F">
            <w:pPr>
              <w:pStyle w:val="Parrafos"/>
            </w:pPr>
            <w:r w:rsidRPr="00F444FB">
              <w:t>Analista De Riesgos</w:t>
            </w:r>
          </w:p>
        </w:tc>
        <w:tc>
          <w:tcPr>
            <w:tcW w:w="0" w:type="auto"/>
            <w:tcBorders>
              <w:top w:val="nil"/>
              <w:left w:val="nil"/>
              <w:bottom w:val="single" w:sz="4" w:space="0" w:color="auto"/>
              <w:right w:val="single" w:sz="4" w:space="0" w:color="auto"/>
            </w:tcBorders>
            <w:shd w:val="clear" w:color="auto" w:fill="auto"/>
            <w:noWrap/>
            <w:vAlign w:val="bottom"/>
            <w:hideMark/>
          </w:tcPr>
          <w:p w14:paraId="78AC286C"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F</w:t>
            </w:r>
          </w:p>
        </w:tc>
      </w:tr>
      <w:tr w:rsidR="00156F38" w:rsidRPr="00790B52" w14:paraId="163B5E1F"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C3C5A7" w14:textId="77777777" w:rsidR="00790B52" w:rsidRPr="00F444FB" w:rsidRDefault="00790B52" w:rsidP="006C114F">
            <w:pPr>
              <w:pStyle w:val="Parrafos"/>
            </w:pPr>
            <w:r w:rsidRPr="00F444FB">
              <w:t>Katherine Kate Lebron Diaz</w:t>
            </w:r>
          </w:p>
        </w:tc>
        <w:tc>
          <w:tcPr>
            <w:tcW w:w="0" w:type="auto"/>
            <w:tcBorders>
              <w:top w:val="nil"/>
              <w:left w:val="nil"/>
              <w:bottom w:val="single" w:sz="4" w:space="0" w:color="auto"/>
              <w:right w:val="single" w:sz="4" w:space="0" w:color="auto"/>
            </w:tcBorders>
            <w:shd w:val="clear" w:color="auto" w:fill="auto"/>
            <w:noWrap/>
            <w:vAlign w:val="bottom"/>
            <w:hideMark/>
          </w:tcPr>
          <w:p w14:paraId="20829A6C" w14:textId="77777777" w:rsidR="00790B52" w:rsidRPr="00F444FB" w:rsidRDefault="00790B52" w:rsidP="006C114F">
            <w:pPr>
              <w:pStyle w:val="Parrafos"/>
            </w:pPr>
            <w:r w:rsidRPr="00F444FB">
              <w:t>Analista De Proyectos</w:t>
            </w:r>
          </w:p>
        </w:tc>
        <w:tc>
          <w:tcPr>
            <w:tcW w:w="0" w:type="auto"/>
            <w:tcBorders>
              <w:top w:val="nil"/>
              <w:left w:val="nil"/>
              <w:bottom w:val="single" w:sz="4" w:space="0" w:color="auto"/>
              <w:right w:val="single" w:sz="4" w:space="0" w:color="auto"/>
            </w:tcBorders>
            <w:shd w:val="clear" w:color="auto" w:fill="auto"/>
            <w:noWrap/>
            <w:vAlign w:val="bottom"/>
            <w:hideMark/>
          </w:tcPr>
          <w:p w14:paraId="4D6AD35C"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F</w:t>
            </w:r>
          </w:p>
        </w:tc>
      </w:tr>
      <w:tr w:rsidR="00156F38" w:rsidRPr="00790B52" w14:paraId="30019500"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967BBD" w14:textId="77777777" w:rsidR="00790B52" w:rsidRPr="00F444FB" w:rsidRDefault="00790B52" w:rsidP="006C114F">
            <w:pPr>
              <w:pStyle w:val="Parrafos"/>
            </w:pPr>
            <w:r w:rsidRPr="00F444FB">
              <w:lastRenderedPageBreak/>
              <w:t>Jorge Guillermo Domínguez Michelen</w:t>
            </w:r>
          </w:p>
        </w:tc>
        <w:tc>
          <w:tcPr>
            <w:tcW w:w="0" w:type="auto"/>
            <w:tcBorders>
              <w:top w:val="nil"/>
              <w:left w:val="nil"/>
              <w:bottom w:val="single" w:sz="4" w:space="0" w:color="auto"/>
              <w:right w:val="single" w:sz="4" w:space="0" w:color="auto"/>
            </w:tcBorders>
            <w:shd w:val="clear" w:color="auto" w:fill="auto"/>
            <w:noWrap/>
            <w:vAlign w:val="bottom"/>
            <w:hideMark/>
          </w:tcPr>
          <w:p w14:paraId="6E15EF81" w14:textId="77777777" w:rsidR="00790B52" w:rsidRPr="00F444FB" w:rsidRDefault="00790B52" w:rsidP="006C114F">
            <w:pPr>
              <w:pStyle w:val="Parrafos"/>
            </w:pPr>
            <w:r w:rsidRPr="00F444FB">
              <w:t>Abogado I</w:t>
            </w:r>
          </w:p>
        </w:tc>
        <w:tc>
          <w:tcPr>
            <w:tcW w:w="0" w:type="auto"/>
            <w:tcBorders>
              <w:top w:val="nil"/>
              <w:left w:val="nil"/>
              <w:bottom w:val="single" w:sz="4" w:space="0" w:color="auto"/>
              <w:right w:val="single" w:sz="4" w:space="0" w:color="auto"/>
            </w:tcBorders>
            <w:shd w:val="clear" w:color="auto" w:fill="auto"/>
            <w:noWrap/>
            <w:vAlign w:val="bottom"/>
            <w:hideMark/>
          </w:tcPr>
          <w:p w14:paraId="5A920CCA"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M</w:t>
            </w:r>
          </w:p>
        </w:tc>
      </w:tr>
      <w:tr w:rsidR="00156F38" w:rsidRPr="00790B52" w14:paraId="2DDF3E2B"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BDDEE4" w14:textId="77777777" w:rsidR="00790B52" w:rsidRPr="00F444FB" w:rsidRDefault="00790B52" w:rsidP="006C114F">
            <w:pPr>
              <w:pStyle w:val="Parrafos"/>
            </w:pPr>
            <w:r w:rsidRPr="00F444FB">
              <w:t xml:space="preserve">Jairo Mateo Valenzuela </w:t>
            </w:r>
          </w:p>
        </w:tc>
        <w:tc>
          <w:tcPr>
            <w:tcW w:w="0" w:type="auto"/>
            <w:tcBorders>
              <w:top w:val="nil"/>
              <w:left w:val="nil"/>
              <w:bottom w:val="single" w:sz="4" w:space="0" w:color="auto"/>
              <w:right w:val="single" w:sz="4" w:space="0" w:color="auto"/>
            </w:tcBorders>
            <w:shd w:val="clear" w:color="auto" w:fill="auto"/>
            <w:noWrap/>
            <w:vAlign w:val="bottom"/>
            <w:hideMark/>
          </w:tcPr>
          <w:p w14:paraId="5A1CAC04" w14:textId="77777777" w:rsidR="00790B52" w:rsidRPr="00F444FB" w:rsidRDefault="00790B52" w:rsidP="006C114F">
            <w:pPr>
              <w:pStyle w:val="Parrafos"/>
            </w:pPr>
            <w:r w:rsidRPr="00F444FB">
              <w:t xml:space="preserve">Administrador De Base De Datos </w:t>
            </w:r>
          </w:p>
        </w:tc>
        <w:tc>
          <w:tcPr>
            <w:tcW w:w="0" w:type="auto"/>
            <w:tcBorders>
              <w:top w:val="nil"/>
              <w:left w:val="nil"/>
              <w:bottom w:val="single" w:sz="4" w:space="0" w:color="auto"/>
              <w:right w:val="single" w:sz="4" w:space="0" w:color="auto"/>
            </w:tcBorders>
            <w:shd w:val="clear" w:color="auto" w:fill="auto"/>
            <w:noWrap/>
            <w:vAlign w:val="bottom"/>
            <w:hideMark/>
          </w:tcPr>
          <w:p w14:paraId="18FFF178"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M</w:t>
            </w:r>
          </w:p>
        </w:tc>
      </w:tr>
      <w:tr w:rsidR="00156F38" w:rsidRPr="00790B52" w14:paraId="599725B9"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60CC96" w14:textId="77777777" w:rsidR="00790B52" w:rsidRPr="00F444FB" w:rsidRDefault="00790B52" w:rsidP="006C114F">
            <w:pPr>
              <w:pStyle w:val="Parrafos"/>
            </w:pPr>
            <w:r w:rsidRPr="00F444FB">
              <w:t xml:space="preserve">Mayoleny Ogando De Oleo  </w:t>
            </w:r>
          </w:p>
        </w:tc>
        <w:tc>
          <w:tcPr>
            <w:tcW w:w="0" w:type="auto"/>
            <w:tcBorders>
              <w:top w:val="nil"/>
              <w:left w:val="nil"/>
              <w:bottom w:val="single" w:sz="4" w:space="0" w:color="auto"/>
              <w:right w:val="single" w:sz="4" w:space="0" w:color="auto"/>
            </w:tcBorders>
            <w:shd w:val="clear" w:color="auto" w:fill="auto"/>
            <w:noWrap/>
            <w:vAlign w:val="center"/>
            <w:hideMark/>
          </w:tcPr>
          <w:p w14:paraId="649595F1" w14:textId="77777777" w:rsidR="00790B52" w:rsidRPr="00F444FB" w:rsidRDefault="00790B52" w:rsidP="006C114F">
            <w:pPr>
              <w:pStyle w:val="Parrafos"/>
            </w:pPr>
            <w:r w:rsidRPr="00F444FB">
              <w:t xml:space="preserve"> Analista De Presupuesto </w:t>
            </w:r>
          </w:p>
        </w:tc>
        <w:tc>
          <w:tcPr>
            <w:tcW w:w="0" w:type="auto"/>
            <w:tcBorders>
              <w:top w:val="nil"/>
              <w:left w:val="nil"/>
              <w:bottom w:val="single" w:sz="4" w:space="0" w:color="auto"/>
              <w:right w:val="single" w:sz="4" w:space="0" w:color="auto"/>
            </w:tcBorders>
            <w:shd w:val="clear" w:color="auto" w:fill="auto"/>
            <w:noWrap/>
            <w:vAlign w:val="center"/>
            <w:hideMark/>
          </w:tcPr>
          <w:p w14:paraId="59A63DA1"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F</w:t>
            </w:r>
          </w:p>
        </w:tc>
      </w:tr>
      <w:tr w:rsidR="00156F38" w:rsidRPr="00790B52" w14:paraId="5C89DE15"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8F1B0D" w14:textId="77777777" w:rsidR="00790B52" w:rsidRPr="00F444FB" w:rsidRDefault="00790B52" w:rsidP="006C114F">
            <w:pPr>
              <w:pStyle w:val="Parrafos"/>
            </w:pPr>
            <w:r w:rsidRPr="00F444FB">
              <w:t>Juan Carlos Martínez Cordero</w:t>
            </w:r>
          </w:p>
        </w:tc>
        <w:tc>
          <w:tcPr>
            <w:tcW w:w="0" w:type="auto"/>
            <w:tcBorders>
              <w:top w:val="nil"/>
              <w:left w:val="nil"/>
              <w:bottom w:val="single" w:sz="4" w:space="0" w:color="auto"/>
              <w:right w:val="single" w:sz="4" w:space="0" w:color="auto"/>
            </w:tcBorders>
            <w:shd w:val="clear" w:color="auto" w:fill="auto"/>
            <w:noWrap/>
            <w:vAlign w:val="bottom"/>
            <w:hideMark/>
          </w:tcPr>
          <w:p w14:paraId="0B0D8A55" w14:textId="77777777" w:rsidR="00790B52" w:rsidRPr="00F444FB" w:rsidRDefault="00790B52" w:rsidP="006C114F">
            <w:pPr>
              <w:pStyle w:val="Parrafos"/>
            </w:pPr>
            <w:r w:rsidRPr="00F444FB">
              <w:t>Analista Relaciones Interinstitucionales</w:t>
            </w:r>
          </w:p>
        </w:tc>
        <w:tc>
          <w:tcPr>
            <w:tcW w:w="0" w:type="auto"/>
            <w:tcBorders>
              <w:top w:val="nil"/>
              <w:left w:val="nil"/>
              <w:bottom w:val="single" w:sz="4" w:space="0" w:color="auto"/>
              <w:right w:val="single" w:sz="4" w:space="0" w:color="auto"/>
            </w:tcBorders>
            <w:shd w:val="clear" w:color="auto" w:fill="auto"/>
            <w:noWrap/>
            <w:vAlign w:val="bottom"/>
            <w:hideMark/>
          </w:tcPr>
          <w:p w14:paraId="218092BB"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M</w:t>
            </w:r>
          </w:p>
        </w:tc>
      </w:tr>
      <w:tr w:rsidR="00156F38" w:rsidRPr="00790B52" w14:paraId="4BB795C8"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19B6C7" w14:textId="77777777" w:rsidR="00790B52" w:rsidRPr="00F444FB" w:rsidRDefault="00790B52" w:rsidP="006C114F">
            <w:pPr>
              <w:pStyle w:val="Parrafos"/>
            </w:pPr>
            <w:r w:rsidRPr="00F444FB">
              <w:t>Yefry Reynaldo Isabel Puello</w:t>
            </w:r>
          </w:p>
        </w:tc>
        <w:tc>
          <w:tcPr>
            <w:tcW w:w="0" w:type="auto"/>
            <w:tcBorders>
              <w:top w:val="nil"/>
              <w:left w:val="nil"/>
              <w:bottom w:val="single" w:sz="4" w:space="0" w:color="auto"/>
              <w:right w:val="single" w:sz="4" w:space="0" w:color="auto"/>
            </w:tcBorders>
            <w:shd w:val="clear" w:color="auto" w:fill="auto"/>
            <w:noWrap/>
            <w:vAlign w:val="bottom"/>
            <w:hideMark/>
          </w:tcPr>
          <w:p w14:paraId="6585C064" w14:textId="77777777" w:rsidR="00790B52" w:rsidRPr="00F444FB" w:rsidRDefault="00790B52" w:rsidP="006C114F">
            <w:pPr>
              <w:pStyle w:val="Parrafos"/>
            </w:pPr>
            <w:r w:rsidRPr="00F444FB">
              <w:t>Administrador De Seguridad De IT</w:t>
            </w:r>
          </w:p>
        </w:tc>
        <w:tc>
          <w:tcPr>
            <w:tcW w:w="0" w:type="auto"/>
            <w:tcBorders>
              <w:top w:val="nil"/>
              <w:left w:val="nil"/>
              <w:bottom w:val="single" w:sz="4" w:space="0" w:color="auto"/>
              <w:right w:val="single" w:sz="4" w:space="0" w:color="auto"/>
            </w:tcBorders>
            <w:shd w:val="clear" w:color="auto" w:fill="auto"/>
            <w:noWrap/>
            <w:vAlign w:val="bottom"/>
            <w:hideMark/>
          </w:tcPr>
          <w:p w14:paraId="57329CD6"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M</w:t>
            </w:r>
          </w:p>
        </w:tc>
      </w:tr>
      <w:tr w:rsidR="00156F38" w:rsidRPr="00790B52" w14:paraId="653FD17C"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FA03E7" w14:textId="77777777" w:rsidR="00790B52" w:rsidRPr="00F444FB" w:rsidRDefault="00790B52" w:rsidP="006C114F">
            <w:pPr>
              <w:pStyle w:val="Parrafos"/>
            </w:pPr>
            <w:r w:rsidRPr="00F444FB">
              <w:t>Rachel Denisse Pena Vanderpool</w:t>
            </w:r>
          </w:p>
        </w:tc>
        <w:tc>
          <w:tcPr>
            <w:tcW w:w="0" w:type="auto"/>
            <w:tcBorders>
              <w:top w:val="nil"/>
              <w:left w:val="nil"/>
              <w:bottom w:val="single" w:sz="4" w:space="0" w:color="auto"/>
              <w:right w:val="single" w:sz="4" w:space="0" w:color="auto"/>
            </w:tcBorders>
            <w:shd w:val="clear" w:color="auto" w:fill="auto"/>
            <w:noWrap/>
            <w:vAlign w:val="bottom"/>
            <w:hideMark/>
          </w:tcPr>
          <w:p w14:paraId="7E74A47C" w14:textId="77777777" w:rsidR="00790B52" w:rsidRPr="00F444FB" w:rsidRDefault="00790B52" w:rsidP="006C114F">
            <w:pPr>
              <w:pStyle w:val="Parrafos"/>
            </w:pPr>
            <w:r w:rsidRPr="00F444FB">
              <w:t>Abogada</w:t>
            </w:r>
          </w:p>
        </w:tc>
        <w:tc>
          <w:tcPr>
            <w:tcW w:w="0" w:type="auto"/>
            <w:tcBorders>
              <w:top w:val="nil"/>
              <w:left w:val="nil"/>
              <w:bottom w:val="single" w:sz="4" w:space="0" w:color="auto"/>
              <w:right w:val="single" w:sz="4" w:space="0" w:color="auto"/>
            </w:tcBorders>
            <w:shd w:val="clear" w:color="auto" w:fill="auto"/>
            <w:noWrap/>
            <w:vAlign w:val="bottom"/>
            <w:hideMark/>
          </w:tcPr>
          <w:p w14:paraId="5BD714A4"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F</w:t>
            </w:r>
          </w:p>
        </w:tc>
      </w:tr>
      <w:tr w:rsidR="00156F38" w:rsidRPr="00790B52" w14:paraId="697E45FB"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547031" w14:textId="77777777" w:rsidR="00790B52" w:rsidRPr="00F444FB" w:rsidRDefault="00790B52" w:rsidP="006C114F">
            <w:pPr>
              <w:pStyle w:val="Parrafos"/>
            </w:pPr>
            <w:r w:rsidRPr="00F444FB">
              <w:t>María Venecia García Mata</w:t>
            </w:r>
          </w:p>
        </w:tc>
        <w:tc>
          <w:tcPr>
            <w:tcW w:w="0" w:type="auto"/>
            <w:tcBorders>
              <w:top w:val="nil"/>
              <w:left w:val="nil"/>
              <w:bottom w:val="single" w:sz="4" w:space="0" w:color="auto"/>
              <w:right w:val="single" w:sz="4" w:space="0" w:color="auto"/>
            </w:tcBorders>
            <w:shd w:val="clear" w:color="auto" w:fill="auto"/>
            <w:noWrap/>
            <w:vAlign w:val="bottom"/>
            <w:hideMark/>
          </w:tcPr>
          <w:p w14:paraId="2E60E217" w14:textId="77777777" w:rsidR="00790B52" w:rsidRPr="00F444FB" w:rsidRDefault="00790B52" w:rsidP="006C114F">
            <w:pPr>
              <w:pStyle w:val="Parrafos"/>
            </w:pPr>
            <w:r w:rsidRPr="00F444FB">
              <w:t>Responsable De Acceso A La Información</w:t>
            </w:r>
          </w:p>
        </w:tc>
        <w:tc>
          <w:tcPr>
            <w:tcW w:w="0" w:type="auto"/>
            <w:tcBorders>
              <w:top w:val="nil"/>
              <w:left w:val="nil"/>
              <w:bottom w:val="single" w:sz="4" w:space="0" w:color="auto"/>
              <w:right w:val="single" w:sz="4" w:space="0" w:color="auto"/>
            </w:tcBorders>
            <w:shd w:val="clear" w:color="auto" w:fill="auto"/>
            <w:noWrap/>
            <w:vAlign w:val="bottom"/>
            <w:hideMark/>
          </w:tcPr>
          <w:p w14:paraId="55CE6179"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F</w:t>
            </w:r>
          </w:p>
        </w:tc>
      </w:tr>
      <w:tr w:rsidR="00700E64" w:rsidRPr="00790B52" w14:paraId="374ED230"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4FA505" w14:textId="77777777" w:rsidR="00790B52" w:rsidRPr="00F444FB" w:rsidRDefault="00790B52" w:rsidP="006C114F">
            <w:pPr>
              <w:pStyle w:val="Parrafos"/>
            </w:pPr>
            <w:r w:rsidRPr="00F444FB">
              <w:t>Yanira Altagracia Reyes Adrián</w:t>
            </w:r>
          </w:p>
        </w:tc>
        <w:tc>
          <w:tcPr>
            <w:tcW w:w="0" w:type="auto"/>
            <w:tcBorders>
              <w:top w:val="nil"/>
              <w:left w:val="nil"/>
              <w:bottom w:val="single" w:sz="4" w:space="0" w:color="auto"/>
              <w:right w:val="single" w:sz="4" w:space="0" w:color="auto"/>
            </w:tcBorders>
            <w:shd w:val="clear" w:color="auto" w:fill="auto"/>
            <w:noWrap/>
            <w:hideMark/>
          </w:tcPr>
          <w:p w14:paraId="067A8DCE" w14:textId="77777777" w:rsidR="00790B52" w:rsidRPr="00F444FB" w:rsidRDefault="00790B52" w:rsidP="006C114F">
            <w:pPr>
              <w:pStyle w:val="Parrafos"/>
            </w:pPr>
            <w:r w:rsidRPr="00F444FB">
              <w:t xml:space="preserve"> Fotógrafa </w:t>
            </w:r>
          </w:p>
        </w:tc>
        <w:tc>
          <w:tcPr>
            <w:tcW w:w="0" w:type="auto"/>
            <w:tcBorders>
              <w:top w:val="nil"/>
              <w:left w:val="nil"/>
              <w:bottom w:val="single" w:sz="4" w:space="0" w:color="auto"/>
              <w:right w:val="single" w:sz="4" w:space="0" w:color="auto"/>
            </w:tcBorders>
            <w:shd w:val="clear" w:color="auto" w:fill="auto"/>
            <w:noWrap/>
            <w:vAlign w:val="bottom"/>
            <w:hideMark/>
          </w:tcPr>
          <w:p w14:paraId="269EDB46"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F</w:t>
            </w:r>
          </w:p>
        </w:tc>
      </w:tr>
      <w:tr w:rsidR="00700E64" w:rsidRPr="00790B52" w14:paraId="79229923"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E25965" w14:textId="77777777" w:rsidR="00790B52" w:rsidRPr="00F444FB" w:rsidRDefault="00790B52" w:rsidP="006C114F">
            <w:pPr>
              <w:pStyle w:val="Parrafos"/>
            </w:pPr>
            <w:r w:rsidRPr="00F444FB">
              <w:t>Ana Fernanda Torres Domínguez</w:t>
            </w:r>
          </w:p>
        </w:tc>
        <w:tc>
          <w:tcPr>
            <w:tcW w:w="0" w:type="auto"/>
            <w:tcBorders>
              <w:top w:val="nil"/>
              <w:left w:val="nil"/>
              <w:bottom w:val="single" w:sz="4" w:space="0" w:color="auto"/>
              <w:right w:val="single" w:sz="4" w:space="0" w:color="auto"/>
            </w:tcBorders>
            <w:shd w:val="clear" w:color="auto" w:fill="auto"/>
            <w:noWrap/>
            <w:hideMark/>
          </w:tcPr>
          <w:p w14:paraId="378C6F5A" w14:textId="77777777" w:rsidR="00790B52" w:rsidRPr="00F444FB" w:rsidRDefault="00790B52" w:rsidP="006C114F">
            <w:pPr>
              <w:pStyle w:val="Parrafos"/>
            </w:pPr>
            <w:r w:rsidRPr="00F444FB">
              <w:t xml:space="preserve"> Técnico De Compras Y Contrataciones </w:t>
            </w:r>
          </w:p>
        </w:tc>
        <w:tc>
          <w:tcPr>
            <w:tcW w:w="0" w:type="auto"/>
            <w:tcBorders>
              <w:top w:val="nil"/>
              <w:left w:val="nil"/>
              <w:bottom w:val="single" w:sz="4" w:space="0" w:color="auto"/>
              <w:right w:val="single" w:sz="4" w:space="0" w:color="auto"/>
            </w:tcBorders>
            <w:shd w:val="clear" w:color="auto" w:fill="auto"/>
            <w:noWrap/>
            <w:vAlign w:val="bottom"/>
            <w:hideMark/>
          </w:tcPr>
          <w:p w14:paraId="2198AC9C"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F</w:t>
            </w:r>
          </w:p>
        </w:tc>
      </w:tr>
      <w:tr w:rsidR="00156F38" w:rsidRPr="00790B52" w14:paraId="0D3D0FEF"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59C3F5" w14:textId="77777777" w:rsidR="00790B52" w:rsidRPr="00F444FB" w:rsidRDefault="00790B52" w:rsidP="006C114F">
            <w:pPr>
              <w:pStyle w:val="Parrafos"/>
            </w:pPr>
            <w:r w:rsidRPr="00F444FB">
              <w:t>Camila Feliz Bacha</w:t>
            </w:r>
          </w:p>
        </w:tc>
        <w:tc>
          <w:tcPr>
            <w:tcW w:w="0" w:type="auto"/>
            <w:tcBorders>
              <w:top w:val="nil"/>
              <w:left w:val="nil"/>
              <w:bottom w:val="single" w:sz="4" w:space="0" w:color="auto"/>
              <w:right w:val="single" w:sz="4" w:space="0" w:color="auto"/>
            </w:tcBorders>
            <w:shd w:val="clear" w:color="auto" w:fill="auto"/>
            <w:noWrap/>
            <w:vAlign w:val="bottom"/>
            <w:hideMark/>
          </w:tcPr>
          <w:p w14:paraId="71BF6BBD" w14:textId="77777777" w:rsidR="00790B52" w:rsidRPr="00F444FB" w:rsidRDefault="00790B52" w:rsidP="006C114F">
            <w:pPr>
              <w:pStyle w:val="Parrafos"/>
            </w:pPr>
            <w:r w:rsidRPr="00F444FB">
              <w:t>Técnico De Comunicaciones</w:t>
            </w:r>
          </w:p>
        </w:tc>
        <w:tc>
          <w:tcPr>
            <w:tcW w:w="0" w:type="auto"/>
            <w:tcBorders>
              <w:top w:val="nil"/>
              <w:left w:val="nil"/>
              <w:bottom w:val="single" w:sz="4" w:space="0" w:color="auto"/>
              <w:right w:val="single" w:sz="4" w:space="0" w:color="auto"/>
            </w:tcBorders>
            <w:shd w:val="clear" w:color="auto" w:fill="auto"/>
            <w:noWrap/>
            <w:vAlign w:val="bottom"/>
            <w:hideMark/>
          </w:tcPr>
          <w:p w14:paraId="5795146A"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F</w:t>
            </w:r>
          </w:p>
        </w:tc>
      </w:tr>
      <w:tr w:rsidR="00156F38" w:rsidRPr="00790B52" w14:paraId="6C9742FA"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990D1A" w14:textId="77777777" w:rsidR="00790B52" w:rsidRPr="00F444FB" w:rsidRDefault="00790B52" w:rsidP="006C114F">
            <w:pPr>
              <w:pStyle w:val="Parrafos"/>
            </w:pPr>
            <w:r w:rsidRPr="00F444FB">
              <w:t>Gregory Guzmán Solano</w:t>
            </w:r>
          </w:p>
        </w:tc>
        <w:tc>
          <w:tcPr>
            <w:tcW w:w="0" w:type="auto"/>
            <w:tcBorders>
              <w:top w:val="nil"/>
              <w:left w:val="nil"/>
              <w:bottom w:val="single" w:sz="4" w:space="0" w:color="auto"/>
              <w:right w:val="single" w:sz="4" w:space="0" w:color="auto"/>
            </w:tcBorders>
            <w:shd w:val="clear" w:color="auto" w:fill="auto"/>
            <w:noWrap/>
            <w:vAlign w:val="bottom"/>
            <w:hideMark/>
          </w:tcPr>
          <w:p w14:paraId="5C989102" w14:textId="77777777" w:rsidR="00790B52" w:rsidRPr="00F444FB" w:rsidRDefault="00790B52" w:rsidP="006C114F">
            <w:pPr>
              <w:pStyle w:val="Parrafos"/>
            </w:pPr>
            <w:r w:rsidRPr="00F444FB">
              <w:t>Paralegal</w:t>
            </w:r>
          </w:p>
        </w:tc>
        <w:tc>
          <w:tcPr>
            <w:tcW w:w="0" w:type="auto"/>
            <w:tcBorders>
              <w:top w:val="nil"/>
              <w:left w:val="nil"/>
              <w:bottom w:val="single" w:sz="4" w:space="0" w:color="auto"/>
              <w:right w:val="single" w:sz="4" w:space="0" w:color="auto"/>
            </w:tcBorders>
            <w:shd w:val="clear" w:color="auto" w:fill="auto"/>
            <w:noWrap/>
            <w:vAlign w:val="bottom"/>
            <w:hideMark/>
          </w:tcPr>
          <w:p w14:paraId="63FFEF96"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M</w:t>
            </w:r>
          </w:p>
        </w:tc>
      </w:tr>
      <w:tr w:rsidR="00156F38" w:rsidRPr="00790B52" w14:paraId="21CB8E26"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F169D5" w14:textId="77777777" w:rsidR="00790B52" w:rsidRPr="00F444FB" w:rsidRDefault="00790B52" w:rsidP="006C114F">
            <w:pPr>
              <w:pStyle w:val="Parrafos"/>
            </w:pPr>
            <w:r w:rsidRPr="00F444FB">
              <w:t>Carlos Omar Capellán Matos</w:t>
            </w:r>
          </w:p>
        </w:tc>
        <w:tc>
          <w:tcPr>
            <w:tcW w:w="0" w:type="auto"/>
            <w:tcBorders>
              <w:top w:val="nil"/>
              <w:left w:val="nil"/>
              <w:bottom w:val="single" w:sz="4" w:space="0" w:color="auto"/>
              <w:right w:val="single" w:sz="4" w:space="0" w:color="auto"/>
            </w:tcBorders>
            <w:shd w:val="clear" w:color="auto" w:fill="auto"/>
            <w:noWrap/>
            <w:vAlign w:val="bottom"/>
            <w:hideMark/>
          </w:tcPr>
          <w:p w14:paraId="2575D158" w14:textId="77777777" w:rsidR="00790B52" w:rsidRPr="00F444FB" w:rsidRDefault="00790B52" w:rsidP="006C114F">
            <w:pPr>
              <w:pStyle w:val="Parrafos"/>
            </w:pPr>
            <w:r w:rsidRPr="00F444FB">
              <w:t>Técnico De Contabilidad</w:t>
            </w:r>
          </w:p>
        </w:tc>
        <w:tc>
          <w:tcPr>
            <w:tcW w:w="0" w:type="auto"/>
            <w:tcBorders>
              <w:top w:val="nil"/>
              <w:left w:val="nil"/>
              <w:bottom w:val="single" w:sz="4" w:space="0" w:color="auto"/>
              <w:right w:val="single" w:sz="4" w:space="0" w:color="auto"/>
            </w:tcBorders>
            <w:shd w:val="clear" w:color="auto" w:fill="auto"/>
            <w:noWrap/>
            <w:vAlign w:val="bottom"/>
            <w:hideMark/>
          </w:tcPr>
          <w:p w14:paraId="33ECE2F5"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M</w:t>
            </w:r>
          </w:p>
        </w:tc>
      </w:tr>
      <w:tr w:rsidR="00156F38" w:rsidRPr="00790B52" w14:paraId="45B57ACB"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1903AD" w14:textId="77777777" w:rsidR="00790B52" w:rsidRPr="00F444FB" w:rsidRDefault="00790B52" w:rsidP="006C114F">
            <w:pPr>
              <w:pStyle w:val="Parrafos"/>
            </w:pPr>
            <w:r w:rsidRPr="00F444FB">
              <w:t>Ligreysi William Pineda</w:t>
            </w:r>
          </w:p>
        </w:tc>
        <w:tc>
          <w:tcPr>
            <w:tcW w:w="0" w:type="auto"/>
            <w:tcBorders>
              <w:top w:val="nil"/>
              <w:left w:val="nil"/>
              <w:bottom w:val="single" w:sz="4" w:space="0" w:color="auto"/>
              <w:right w:val="single" w:sz="4" w:space="0" w:color="auto"/>
            </w:tcBorders>
            <w:shd w:val="clear" w:color="auto" w:fill="auto"/>
            <w:noWrap/>
            <w:vAlign w:val="bottom"/>
            <w:hideMark/>
          </w:tcPr>
          <w:p w14:paraId="6FAEBC57" w14:textId="77777777" w:rsidR="00790B52" w:rsidRPr="00F444FB" w:rsidRDefault="00790B52" w:rsidP="006C114F">
            <w:pPr>
              <w:pStyle w:val="Parrafos"/>
            </w:pPr>
            <w:r w:rsidRPr="00F444FB">
              <w:t>Paralegal</w:t>
            </w:r>
          </w:p>
        </w:tc>
        <w:tc>
          <w:tcPr>
            <w:tcW w:w="0" w:type="auto"/>
            <w:tcBorders>
              <w:top w:val="nil"/>
              <w:left w:val="nil"/>
              <w:bottom w:val="single" w:sz="4" w:space="0" w:color="auto"/>
              <w:right w:val="single" w:sz="4" w:space="0" w:color="auto"/>
            </w:tcBorders>
            <w:shd w:val="clear" w:color="auto" w:fill="auto"/>
            <w:noWrap/>
            <w:vAlign w:val="bottom"/>
            <w:hideMark/>
          </w:tcPr>
          <w:p w14:paraId="1D7C5429"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F</w:t>
            </w:r>
          </w:p>
        </w:tc>
      </w:tr>
      <w:tr w:rsidR="00156F38" w:rsidRPr="00790B52" w14:paraId="28048112"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3485AD" w14:textId="77777777" w:rsidR="00790B52" w:rsidRPr="00F444FB" w:rsidRDefault="00790B52" w:rsidP="006C114F">
            <w:pPr>
              <w:pStyle w:val="Parrafos"/>
            </w:pPr>
            <w:r w:rsidRPr="00F444FB">
              <w:t>Alberto José Curreya Gonzales</w:t>
            </w:r>
          </w:p>
        </w:tc>
        <w:tc>
          <w:tcPr>
            <w:tcW w:w="0" w:type="auto"/>
            <w:tcBorders>
              <w:top w:val="nil"/>
              <w:left w:val="nil"/>
              <w:bottom w:val="single" w:sz="4" w:space="0" w:color="auto"/>
              <w:right w:val="single" w:sz="4" w:space="0" w:color="auto"/>
            </w:tcBorders>
            <w:shd w:val="clear" w:color="auto" w:fill="auto"/>
            <w:noWrap/>
            <w:vAlign w:val="bottom"/>
            <w:hideMark/>
          </w:tcPr>
          <w:p w14:paraId="1FF92613" w14:textId="77777777" w:rsidR="00790B52" w:rsidRPr="00F444FB" w:rsidRDefault="00790B52" w:rsidP="006C114F">
            <w:pPr>
              <w:pStyle w:val="Parrafos"/>
            </w:pPr>
            <w:r w:rsidRPr="00F444FB">
              <w:t>Técnico De Planificación</w:t>
            </w:r>
          </w:p>
        </w:tc>
        <w:tc>
          <w:tcPr>
            <w:tcW w:w="0" w:type="auto"/>
            <w:tcBorders>
              <w:top w:val="nil"/>
              <w:left w:val="nil"/>
              <w:bottom w:val="single" w:sz="4" w:space="0" w:color="auto"/>
              <w:right w:val="single" w:sz="4" w:space="0" w:color="auto"/>
            </w:tcBorders>
            <w:shd w:val="clear" w:color="auto" w:fill="auto"/>
            <w:noWrap/>
            <w:vAlign w:val="bottom"/>
            <w:hideMark/>
          </w:tcPr>
          <w:p w14:paraId="343673C8"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M</w:t>
            </w:r>
          </w:p>
        </w:tc>
      </w:tr>
      <w:tr w:rsidR="00156F38" w:rsidRPr="00790B52" w14:paraId="0C657618"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D858F8" w14:textId="77777777" w:rsidR="00790B52" w:rsidRPr="00F444FB" w:rsidRDefault="00790B52" w:rsidP="006C114F">
            <w:pPr>
              <w:pStyle w:val="Parrafos"/>
            </w:pPr>
            <w:r w:rsidRPr="00F444FB">
              <w:t>María Oralis Molina Morillo</w:t>
            </w:r>
          </w:p>
        </w:tc>
        <w:tc>
          <w:tcPr>
            <w:tcW w:w="0" w:type="auto"/>
            <w:tcBorders>
              <w:top w:val="nil"/>
              <w:left w:val="nil"/>
              <w:bottom w:val="single" w:sz="4" w:space="0" w:color="auto"/>
              <w:right w:val="single" w:sz="4" w:space="0" w:color="auto"/>
            </w:tcBorders>
            <w:shd w:val="clear" w:color="auto" w:fill="auto"/>
            <w:noWrap/>
            <w:vAlign w:val="bottom"/>
            <w:hideMark/>
          </w:tcPr>
          <w:p w14:paraId="39D9FC3C" w14:textId="77777777" w:rsidR="00790B52" w:rsidRPr="00F444FB" w:rsidRDefault="00790B52" w:rsidP="006C114F">
            <w:pPr>
              <w:pStyle w:val="Parrafos"/>
            </w:pPr>
            <w:r w:rsidRPr="00F444FB">
              <w:t>Técnico De Administrativo</w:t>
            </w:r>
          </w:p>
        </w:tc>
        <w:tc>
          <w:tcPr>
            <w:tcW w:w="0" w:type="auto"/>
            <w:tcBorders>
              <w:top w:val="nil"/>
              <w:left w:val="nil"/>
              <w:bottom w:val="single" w:sz="4" w:space="0" w:color="auto"/>
              <w:right w:val="single" w:sz="4" w:space="0" w:color="auto"/>
            </w:tcBorders>
            <w:shd w:val="clear" w:color="auto" w:fill="auto"/>
            <w:noWrap/>
            <w:vAlign w:val="bottom"/>
            <w:hideMark/>
          </w:tcPr>
          <w:p w14:paraId="7AAE50FA"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F</w:t>
            </w:r>
          </w:p>
        </w:tc>
      </w:tr>
      <w:tr w:rsidR="00156F38" w:rsidRPr="00790B52" w14:paraId="35992368"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702028" w14:textId="77777777" w:rsidR="00790B52" w:rsidRPr="00F444FB" w:rsidRDefault="00790B52" w:rsidP="006C114F">
            <w:pPr>
              <w:pStyle w:val="Parrafos"/>
            </w:pPr>
            <w:r w:rsidRPr="00F444FB">
              <w:lastRenderedPageBreak/>
              <w:t>Joar Ranses Méndez Fernández</w:t>
            </w:r>
          </w:p>
        </w:tc>
        <w:tc>
          <w:tcPr>
            <w:tcW w:w="0" w:type="auto"/>
            <w:tcBorders>
              <w:top w:val="nil"/>
              <w:left w:val="nil"/>
              <w:bottom w:val="single" w:sz="4" w:space="0" w:color="auto"/>
              <w:right w:val="single" w:sz="4" w:space="0" w:color="auto"/>
            </w:tcBorders>
            <w:shd w:val="clear" w:color="auto" w:fill="auto"/>
            <w:noWrap/>
            <w:vAlign w:val="bottom"/>
            <w:hideMark/>
          </w:tcPr>
          <w:p w14:paraId="078E632B" w14:textId="77777777" w:rsidR="00790B52" w:rsidRPr="00F444FB" w:rsidRDefault="00790B52" w:rsidP="006C114F">
            <w:pPr>
              <w:pStyle w:val="Parrafos"/>
            </w:pPr>
            <w:r w:rsidRPr="00F444FB">
              <w:t>Auxiliar De Transportación</w:t>
            </w:r>
          </w:p>
        </w:tc>
        <w:tc>
          <w:tcPr>
            <w:tcW w:w="0" w:type="auto"/>
            <w:tcBorders>
              <w:top w:val="nil"/>
              <w:left w:val="nil"/>
              <w:bottom w:val="single" w:sz="4" w:space="0" w:color="auto"/>
              <w:right w:val="single" w:sz="4" w:space="0" w:color="auto"/>
            </w:tcBorders>
            <w:shd w:val="clear" w:color="auto" w:fill="auto"/>
            <w:noWrap/>
            <w:vAlign w:val="bottom"/>
            <w:hideMark/>
          </w:tcPr>
          <w:p w14:paraId="7C7F2AC8"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M</w:t>
            </w:r>
          </w:p>
        </w:tc>
      </w:tr>
      <w:tr w:rsidR="00156F38" w:rsidRPr="00790B52" w14:paraId="5E8D2E4A"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F02439" w14:textId="77777777" w:rsidR="00790B52" w:rsidRPr="00F444FB" w:rsidRDefault="00790B52" w:rsidP="006C114F">
            <w:pPr>
              <w:pStyle w:val="Parrafos"/>
            </w:pPr>
            <w:r w:rsidRPr="00F444FB">
              <w:t>Eldon Miguel Rodríguez Rodríguez</w:t>
            </w:r>
          </w:p>
        </w:tc>
        <w:tc>
          <w:tcPr>
            <w:tcW w:w="0" w:type="auto"/>
            <w:tcBorders>
              <w:top w:val="nil"/>
              <w:left w:val="nil"/>
              <w:bottom w:val="single" w:sz="4" w:space="0" w:color="auto"/>
              <w:right w:val="single" w:sz="4" w:space="0" w:color="auto"/>
            </w:tcBorders>
            <w:shd w:val="clear" w:color="auto" w:fill="auto"/>
            <w:noWrap/>
            <w:vAlign w:val="bottom"/>
            <w:hideMark/>
          </w:tcPr>
          <w:p w14:paraId="6DAA7792" w14:textId="77777777" w:rsidR="00790B52" w:rsidRPr="00F444FB" w:rsidRDefault="00790B52" w:rsidP="006C114F">
            <w:pPr>
              <w:pStyle w:val="Parrafos"/>
            </w:pPr>
            <w:r w:rsidRPr="00F444FB">
              <w:t>Auxiliar De Almacén Y Suministro</w:t>
            </w:r>
          </w:p>
        </w:tc>
        <w:tc>
          <w:tcPr>
            <w:tcW w:w="0" w:type="auto"/>
            <w:tcBorders>
              <w:top w:val="nil"/>
              <w:left w:val="nil"/>
              <w:bottom w:val="single" w:sz="4" w:space="0" w:color="auto"/>
              <w:right w:val="single" w:sz="4" w:space="0" w:color="auto"/>
            </w:tcBorders>
            <w:shd w:val="clear" w:color="auto" w:fill="auto"/>
            <w:noWrap/>
            <w:vAlign w:val="bottom"/>
            <w:hideMark/>
          </w:tcPr>
          <w:p w14:paraId="3FBA0636"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M</w:t>
            </w:r>
          </w:p>
        </w:tc>
      </w:tr>
      <w:tr w:rsidR="00156F38" w:rsidRPr="00790B52" w14:paraId="5AB9A347"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35C391" w14:textId="77777777" w:rsidR="00790B52" w:rsidRPr="00F444FB" w:rsidRDefault="00790B52" w:rsidP="006C114F">
            <w:pPr>
              <w:pStyle w:val="Parrafos"/>
            </w:pPr>
            <w:r w:rsidRPr="00F444FB">
              <w:t>Carlos Cristo Alcántara</w:t>
            </w:r>
          </w:p>
        </w:tc>
        <w:tc>
          <w:tcPr>
            <w:tcW w:w="0" w:type="auto"/>
            <w:tcBorders>
              <w:top w:val="nil"/>
              <w:left w:val="nil"/>
              <w:bottom w:val="single" w:sz="4" w:space="0" w:color="auto"/>
              <w:right w:val="single" w:sz="4" w:space="0" w:color="auto"/>
            </w:tcBorders>
            <w:shd w:val="clear" w:color="auto" w:fill="auto"/>
            <w:noWrap/>
            <w:vAlign w:val="bottom"/>
            <w:hideMark/>
          </w:tcPr>
          <w:p w14:paraId="4E9C8716" w14:textId="77777777" w:rsidR="00790B52" w:rsidRPr="00F444FB" w:rsidRDefault="00790B52" w:rsidP="006C114F">
            <w:pPr>
              <w:pStyle w:val="Parrafos"/>
            </w:pPr>
            <w:r w:rsidRPr="00F444FB">
              <w:t xml:space="preserve">Chofer </w:t>
            </w:r>
          </w:p>
        </w:tc>
        <w:tc>
          <w:tcPr>
            <w:tcW w:w="0" w:type="auto"/>
            <w:tcBorders>
              <w:top w:val="nil"/>
              <w:left w:val="nil"/>
              <w:bottom w:val="single" w:sz="4" w:space="0" w:color="auto"/>
              <w:right w:val="single" w:sz="4" w:space="0" w:color="auto"/>
            </w:tcBorders>
            <w:shd w:val="clear" w:color="auto" w:fill="auto"/>
            <w:noWrap/>
            <w:vAlign w:val="bottom"/>
            <w:hideMark/>
          </w:tcPr>
          <w:p w14:paraId="65F74908"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M</w:t>
            </w:r>
          </w:p>
        </w:tc>
      </w:tr>
      <w:tr w:rsidR="00156F38" w:rsidRPr="00790B52" w14:paraId="69DD00F9"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B9BFCC" w14:textId="77777777" w:rsidR="00790B52" w:rsidRPr="00F444FB" w:rsidRDefault="00790B52" w:rsidP="006C114F">
            <w:pPr>
              <w:pStyle w:val="Parrafos"/>
            </w:pPr>
            <w:r w:rsidRPr="00F444FB">
              <w:t>Jesús García Hilario</w:t>
            </w:r>
          </w:p>
        </w:tc>
        <w:tc>
          <w:tcPr>
            <w:tcW w:w="0" w:type="auto"/>
            <w:tcBorders>
              <w:top w:val="nil"/>
              <w:left w:val="nil"/>
              <w:bottom w:val="single" w:sz="4" w:space="0" w:color="auto"/>
              <w:right w:val="single" w:sz="4" w:space="0" w:color="auto"/>
            </w:tcBorders>
            <w:shd w:val="clear" w:color="auto" w:fill="auto"/>
            <w:noWrap/>
            <w:vAlign w:val="bottom"/>
            <w:hideMark/>
          </w:tcPr>
          <w:p w14:paraId="56FFC941" w14:textId="77777777" w:rsidR="00790B52" w:rsidRPr="00F444FB" w:rsidRDefault="00790B52" w:rsidP="006C114F">
            <w:pPr>
              <w:pStyle w:val="Parrafos"/>
            </w:pPr>
            <w:r w:rsidRPr="00F444FB">
              <w:t>Periodista</w:t>
            </w:r>
          </w:p>
        </w:tc>
        <w:tc>
          <w:tcPr>
            <w:tcW w:w="0" w:type="auto"/>
            <w:tcBorders>
              <w:top w:val="nil"/>
              <w:left w:val="nil"/>
              <w:bottom w:val="single" w:sz="4" w:space="0" w:color="auto"/>
              <w:right w:val="single" w:sz="4" w:space="0" w:color="auto"/>
            </w:tcBorders>
            <w:shd w:val="clear" w:color="auto" w:fill="auto"/>
            <w:noWrap/>
            <w:vAlign w:val="bottom"/>
            <w:hideMark/>
          </w:tcPr>
          <w:p w14:paraId="2DD89BC8"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M</w:t>
            </w:r>
          </w:p>
        </w:tc>
      </w:tr>
      <w:tr w:rsidR="00156F38" w:rsidRPr="00790B52" w14:paraId="2109A23D"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7B4EEF" w14:textId="77777777" w:rsidR="00790B52" w:rsidRPr="00F444FB" w:rsidRDefault="00790B52" w:rsidP="006C114F">
            <w:pPr>
              <w:pStyle w:val="Parrafos"/>
            </w:pPr>
            <w:r w:rsidRPr="00F444FB">
              <w:t xml:space="preserve">Julio Almando Báez Vélez </w:t>
            </w:r>
          </w:p>
        </w:tc>
        <w:tc>
          <w:tcPr>
            <w:tcW w:w="0" w:type="auto"/>
            <w:tcBorders>
              <w:top w:val="nil"/>
              <w:left w:val="nil"/>
              <w:bottom w:val="single" w:sz="4" w:space="0" w:color="auto"/>
              <w:right w:val="single" w:sz="4" w:space="0" w:color="auto"/>
            </w:tcBorders>
            <w:shd w:val="clear" w:color="auto" w:fill="auto"/>
            <w:noWrap/>
            <w:vAlign w:val="bottom"/>
            <w:hideMark/>
          </w:tcPr>
          <w:p w14:paraId="3B90180B" w14:textId="77777777" w:rsidR="00790B52" w:rsidRPr="00F444FB" w:rsidRDefault="00790B52" w:rsidP="006C114F">
            <w:pPr>
              <w:pStyle w:val="Parrafos"/>
            </w:pPr>
            <w:r w:rsidRPr="00F444FB">
              <w:t>Supervisor De Mayordomía</w:t>
            </w:r>
          </w:p>
        </w:tc>
        <w:tc>
          <w:tcPr>
            <w:tcW w:w="0" w:type="auto"/>
            <w:tcBorders>
              <w:top w:val="nil"/>
              <w:left w:val="nil"/>
              <w:bottom w:val="single" w:sz="4" w:space="0" w:color="auto"/>
              <w:right w:val="single" w:sz="4" w:space="0" w:color="auto"/>
            </w:tcBorders>
            <w:shd w:val="clear" w:color="auto" w:fill="auto"/>
            <w:noWrap/>
            <w:vAlign w:val="bottom"/>
            <w:hideMark/>
          </w:tcPr>
          <w:p w14:paraId="21F72315"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M</w:t>
            </w:r>
          </w:p>
        </w:tc>
      </w:tr>
      <w:tr w:rsidR="00156F38" w:rsidRPr="00790B52" w14:paraId="4F09690A"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A1CE30" w14:textId="77777777" w:rsidR="00790B52" w:rsidRPr="00F444FB" w:rsidRDefault="00790B52" w:rsidP="006C114F">
            <w:pPr>
              <w:pStyle w:val="Parrafos"/>
            </w:pPr>
            <w:r w:rsidRPr="00F444FB">
              <w:t>Carlos Wilfredo Amparo Mejía</w:t>
            </w:r>
          </w:p>
        </w:tc>
        <w:tc>
          <w:tcPr>
            <w:tcW w:w="0" w:type="auto"/>
            <w:tcBorders>
              <w:top w:val="nil"/>
              <w:left w:val="nil"/>
              <w:bottom w:val="single" w:sz="4" w:space="0" w:color="auto"/>
              <w:right w:val="single" w:sz="4" w:space="0" w:color="auto"/>
            </w:tcBorders>
            <w:shd w:val="clear" w:color="auto" w:fill="auto"/>
            <w:noWrap/>
            <w:vAlign w:val="bottom"/>
            <w:hideMark/>
          </w:tcPr>
          <w:p w14:paraId="1F6FBA9E" w14:textId="77777777" w:rsidR="00790B52" w:rsidRPr="00F444FB" w:rsidRDefault="00790B52" w:rsidP="006C114F">
            <w:pPr>
              <w:pStyle w:val="Parrafos"/>
            </w:pPr>
            <w:r w:rsidRPr="00F444FB">
              <w:t xml:space="preserve">Chofer </w:t>
            </w:r>
          </w:p>
        </w:tc>
        <w:tc>
          <w:tcPr>
            <w:tcW w:w="0" w:type="auto"/>
            <w:tcBorders>
              <w:top w:val="nil"/>
              <w:left w:val="nil"/>
              <w:bottom w:val="single" w:sz="4" w:space="0" w:color="auto"/>
              <w:right w:val="single" w:sz="4" w:space="0" w:color="auto"/>
            </w:tcBorders>
            <w:shd w:val="clear" w:color="auto" w:fill="auto"/>
            <w:noWrap/>
            <w:vAlign w:val="bottom"/>
            <w:hideMark/>
          </w:tcPr>
          <w:p w14:paraId="1C56F533"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M</w:t>
            </w:r>
          </w:p>
        </w:tc>
      </w:tr>
      <w:tr w:rsidR="00156F38" w:rsidRPr="00790B52" w14:paraId="2CD9687B"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0F715C" w14:textId="77777777" w:rsidR="00790B52" w:rsidRPr="00F444FB" w:rsidRDefault="00790B52" w:rsidP="006C114F">
            <w:pPr>
              <w:pStyle w:val="Parrafos"/>
            </w:pPr>
            <w:r w:rsidRPr="00F444FB">
              <w:t xml:space="preserve">Juan Evangelista Fernández Peguero </w:t>
            </w:r>
          </w:p>
        </w:tc>
        <w:tc>
          <w:tcPr>
            <w:tcW w:w="0" w:type="auto"/>
            <w:tcBorders>
              <w:top w:val="nil"/>
              <w:left w:val="nil"/>
              <w:bottom w:val="single" w:sz="4" w:space="0" w:color="auto"/>
              <w:right w:val="single" w:sz="4" w:space="0" w:color="auto"/>
            </w:tcBorders>
            <w:shd w:val="clear" w:color="auto" w:fill="auto"/>
            <w:noWrap/>
            <w:vAlign w:val="bottom"/>
            <w:hideMark/>
          </w:tcPr>
          <w:p w14:paraId="667CB042" w14:textId="77777777" w:rsidR="00790B52" w:rsidRPr="00F444FB" w:rsidRDefault="00790B52" w:rsidP="006C114F">
            <w:pPr>
              <w:pStyle w:val="Parrafos"/>
            </w:pPr>
            <w:r w:rsidRPr="00F444FB">
              <w:t xml:space="preserve">Mensajero </w:t>
            </w:r>
          </w:p>
        </w:tc>
        <w:tc>
          <w:tcPr>
            <w:tcW w:w="0" w:type="auto"/>
            <w:tcBorders>
              <w:top w:val="nil"/>
              <w:left w:val="nil"/>
              <w:bottom w:val="single" w:sz="4" w:space="0" w:color="auto"/>
              <w:right w:val="single" w:sz="4" w:space="0" w:color="auto"/>
            </w:tcBorders>
            <w:shd w:val="clear" w:color="auto" w:fill="auto"/>
            <w:noWrap/>
            <w:vAlign w:val="bottom"/>
            <w:hideMark/>
          </w:tcPr>
          <w:p w14:paraId="5882CC03"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M</w:t>
            </w:r>
          </w:p>
        </w:tc>
      </w:tr>
      <w:tr w:rsidR="00156F38" w:rsidRPr="00790B52" w14:paraId="7405AEC9"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8A04E9" w14:textId="77777777" w:rsidR="00790B52" w:rsidRPr="00F444FB" w:rsidRDefault="00790B52" w:rsidP="006C114F">
            <w:pPr>
              <w:pStyle w:val="Parrafos"/>
            </w:pPr>
            <w:r w:rsidRPr="00F444FB">
              <w:t>Lizbeth Altagracia Berroa</w:t>
            </w:r>
          </w:p>
        </w:tc>
        <w:tc>
          <w:tcPr>
            <w:tcW w:w="0" w:type="auto"/>
            <w:tcBorders>
              <w:top w:val="nil"/>
              <w:left w:val="nil"/>
              <w:bottom w:val="single" w:sz="4" w:space="0" w:color="auto"/>
              <w:right w:val="single" w:sz="4" w:space="0" w:color="auto"/>
            </w:tcBorders>
            <w:shd w:val="clear" w:color="auto" w:fill="auto"/>
            <w:noWrap/>
            <w:vAlign w:val="bottom"/>
            <w:hideMark/>
          </w:tcPr>
          <w:p w14:paraId="68EB2A65" w14:textId="77777777" w:rsidR="00790B52" w:rsidRPr="00F444FB" w:rsidRDefault="00790B52" w:rsidP="006C114F">
            <w:pPr>
              <w:pStyle w:val="Parrafos"/>
            </w:pPr>
            <w:r w:rsidRPr="00F444FB">
              <w:t>Secretaria</w:t>
            </w:r>
          </w:p>
        </w:tc>
        <w:tc>
          <w:tcPr>
            <w:tcW w:w="0" w:type="auto"/>
            <w:tcBorders>
              <w:top w:val="nil"/>
              <w:left w:val="nil"/>
              <w:bottom w:val="single" w:sz="4" w:space="0" w:color="auto"/>
              <w:right w:val="single" w:sz="4" w:space="0" w:color="auto"/>
            </w:tcBorders>
            <w:shd w:val="clear" w:color="auto" w:fill="auto"/>
            <w:noWrap/>
            <w:vAlign w:val="bottom"/>
            <w:hideMark/>
          </w:tcPr>
          <w:p w14:paraId="20C65709"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F</w:t>
            </w:r>
          </w:p>
        </w:tc>
      </w:tr>
      <w:tr w:rsidR="00156F38" w:rsidRPr="00790B52" w14:paraId="4DDF2F77"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0F4FE8" w14:textId="77777777" w:rsidR="00790B52" w:rsidRPr="00F444FB" w:rsidRDefault="00790B52" w:rsidP="006C114F">
            <w:pPr>
              <w:pStyle w:val="Parrafos"/>
            </w:pPr>
            <w:r w:rsidRPr="00F444FB">
              <w:t>Cesar Salvador De La Paz Jiménez</w:t>
            </w:r>
          </w:p>
        </w:tc>
        <w:tc>
          <w:tcPr>
            <w:tcW w:w="0" w:type="auto"/>
            <w:tcBorders>
              <w:top w:val="nil"/>
              <w:left w:val="nil"/>
              <w:bottom w:val="single" w:sz="4" w:space="0" w:color="auto"/>
              <w:right w:val="single" w:sz="4" w:space="0" w:color="auto"/>
            </w:tcBorders>
            <w:shd w:val="clear" w:color="auto" w:fill="auto"/>
            <w:noWrap/>
            <w:vAlign w:val="bottom"/>
            <w:hideMark/>
          </w:tcPr>
          <w:p w14:paraId="7B79268F" w14:textId="77777777" w:rsidR="00790B52" w:rsidRPr="00F444FB" w:rsidRDefault="00790B52" w:rsidP="006C114F">
            <w:pPr>
              <w:pStyle w:val="Parrafos"/>
            </w:pPr>
            <w:r w:rsidRPr="00F444FB">
              <w:t xml:space="preserve">Chofer </w:t>
            </w:r>
          </w:p>
        </w:tc>
        <w:tc>
          <w:tcPr>
            <w:tcW w:w="0" w:type="auto"/>
            <w:tcBorders>
              <w:top w:val="nil"/>
              <w:left w:val="nil"/>
              <w:bottom w:val="single" w:sz="4" w:space="0" w:color="auto"/>
              <w:right w:val="single" w:sz="4" w:space="0" w:color="auto"/>
            </w:tcBorders>
            <w:shd w:val="clear" w:color="auto" w:fill="auto"/>
            <w:noWrap/>
            <w:vAlign w:val="bottom"/>
            <w:hideMark/>
          </w:tcPr>
          <w:p w14:paraId="71C92D63"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M</w:t>
            </w:r>
          </w:p>
        </w:tc>
      </w:tr>
      <w:tr w:rsidR="00156F38" w:rsidRPr="00790B52" w14:paraId="2033CB7C"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2CD5DB" w14:textId="77777777" w:rsidR="00790B52" w:rsidRPr="00F444FB" w:rsidRDefault="00790B52" w:rsidP="006C114F">
            <w:pPr>
              <w:pStyle w:val="Parrafos"/>
            </w:pPr>
            <w:r w:rsidRPr="00F444FB">
              <w:t>Juan De La Cruz Bello</w:t>
            </w:r>
          </w:p>
        </w:tc>
        <w:tc>
          <w:tcPr>
            <w:tcW w:w="0" w:type="auto"/>
            <w:tcBorders>
              <w:top w:val="nil"/>
              <w:left w:val="nil"/>
              <w:bottom w:val="single" w:sz="4" w:space="0" w:color="auto"/>
              <w:right w:val="single" w:sz="4" w:space="0" w:color="auto"/>
            </w:tcBorders>
            <w:shd w:val="clear" w:color="auto" w:fill="auto"/>
            <w:noWrap/>
            <w:vAlign w:val="bottom"/>
            <w:hideMark/>
          </w:tcPr>
          <w:p w14:paraId="0114DC13" w14:textId="77777777" w:rsidR="00790B52" w:rsidRPr="00F444FB" w:rsidRDefault="00790B52" w:rsidP="006C114F">
            <w:pPr>
              <w:pStyle w:val="Parrafos"/>
            </w:pPr>
            <w:r w:rsidRPr="00F444FB">
              <w:t>Mensajero Externo</w:t>
            </w:r>
          </w:p>
        </w:tc>
        <w:tc>
          <w:tcPr>
            <w:tcW w:w="0" w:type="auto"/>
            <w:tcBorders>
              <w:top w:val="nil"/>
              <w:left w:val="nil"/>
              <w:bottom w:val="single" w:sz="4" w:space="0" w:color="auto"/>
              <w:right w:val="single" w:sz="4" w:space="0" w:color="auto"/>
            </w:tcBorders>
            <w:shd w:val="clear" w:color="auto" w:fill="auto"/>
            <w:noWrap/>
            <w:vAlign w:val="bottom"/>
            <w:hideMark/>
          </w:tcPr>
          <w:p w14:paraId="184B6A25"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M</w:t>
            </w:r>
          </w:p>
        </w:tc>
      </w:tr>
      <w:tr w:rsidR="00156F38" w:rsidRPr="00790B52" w14:paraId="38ED81A4"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12224E" w14:textId="77777777" w:rsidR="00790B52" w:rsidRPr="00F444FB" w:rsidRDefault="00790B52" w:rsidP="006C114F">
            <w:pPr>
              <w:pStyle w:val="Parrafos"/>
            </w:pPr>
            <w:r w:rsidRPr="00F444FB">
              <w:t>Carlos Vicente Suero Alcántara</w:t>
            </w:r>
          </w:p>
        </w:tc>
        <w:tc>
          <w:tcPr>
            <w:tcW w:w="0" w:type="auto"/>
            <w:tcBorders>
              <w:top w:val="nil"/>
              <w:left w:val="nil"/>
              <w:bottom w:val="single" w:sz="4" w:space="0" w:color="auto"/>
              <w:right w:val="single" w:sz="4" w:space="0" w:color="auto"/>
            </w:tcBorders>
            <w:shd w:val="clear" w:color="auto" w:fill="auto"/>
            <w:noWrap/>
            <w:vAlign w:val="bottom"/>
            <w:hideMark/>
          </w:tcPr>
          <w:p w14:paraId="18BB131F" w14:textId="77777777" w:rsidR="00790B52" w:rsidRPr="00F444FB" w:rsidRDefault="00790B52" w:rsidP="006C114F">
            <w:pPr>
              <w:pStyle w:val="Parrafos"/>
            </w:pPr>
            <w:r w:rsidRPr="00F444FB">
              <w:t xml:space="preserve">Chofer </w:t>
            </w:r>
          </w:p>
        </w:tc>
        <w:tc>
          <w:tcPr>
            <w:tcW w:w="0" w:type="auto"/>
            <w:tcBorders>
              <w:top w:val="nil"/>
              <w:left w:val="nil"/>
              <w:bottom w:val="single" w:sz="4" w:space="0" w:color="auto"/>
              <w:right w:val="single" w:sz="4" w:space="0" w:color="auto"/>
            </w:tcBorders>
            <w:shd w:val="clear" w:color="auto" w:fill="auto"/>
            <w:noWrap/>
            <w:vAlign w:val="bottom"/>
            <w:hideMark/>
          </w:tcPr>
          <w:p w14:paraId="5BD94308"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M</w:t>
            </w:r>
          </w:p>
        </w:tc>
      </w:tr>
      <w:tr w:rsidR="00156F38" w:rsidRPr="00790B52" w14:paraId="315442DD" w14:textId="77777777" w:rsidTr="005B3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935476" w14:textId="77777777" w:rsidR="00790B52" w:rsidRPr="00F444FB" w:rsidRDefault="00790B52" w:rsidP="006C114F">
            <w:pPr>
              <w:pStyle w:val="Parrafos"/>
            </w:pPr>
            <w:r w:rsidRPr="00F444FB">
              <w:t xml:space="preserve">María Nelly Báez Suriel </w:t>
            </w:r>
          </w:p>
        </w:tc>
        <w:tc>
          <w:tcPr>
            <w:tcW w:w="0" w:type="auto"/>
            <w:tcBorders>
              <w:top w:val="nil"/>
              <w:left w:val="nil"/>
              <w:bottom w:val="single" w:sz="4" w:space="0" w:color="auto"/>
              <w:right w:val="single" w:sz="4" w:space="0" w:color="auto"/>
            </w:tcBorders>
            <w:shd w:val="clear" w:color="auto" w:fill="auto"/>
            <w:noWrap/>
            <w:vAlign w:val="bottom"/>
            <w:hideMark/>
          </w:tcPr>
          <w:p w14:paraId="511BEB36" w14:textId="77777777" w:rsidR="00790B52" w:rsidRPr="00F444FB" w:rsidRDefault="00790B52" w:rsidP="006C114F">
            <w:pPr>
              <w:pStyle w:val="Parrafos"/>
            </w:pPr>
            <w:r w:rsidRPr="00F444FB">
              <w:t>Conserje</w:t>
            </w:r>
          </w:p>
        </w:tc>
        <w:tc>
          <w:tcPr>
            <w:tcW w:w="0" w:type="auto"/>
            <w:tcBorders>
              <w:top w:val="nil"/>
              <w:left w:val="nil"/>
              <w:bottom w:val="single" w:sz="4" w:space="0" w:color="auto"/>
              <w:right w:val="single" w:sz="4" w:space="0" w:color="auto"/>
            </w:tcBorders>
            <w:shd w:val="clear" w:color="auto" w:fill="auto"/>
            <w:noWrap/>
            <w:vAlign w:val="bottom"/>
            <w:hideMark/>
          </w:tcPr>
          <w:p w14:paraId="371B673C" w14:textId="77777777" w:rsidR="00790B52" w:rsidRPr="00F444FB" w:rsidRDefault="00790B52" w:rsidP="00790B52">
            <w:pPr>
              <w:spacing w:line="360" w:lineRule="auto"/>
              <w:jc w:val="both"/>
              <w:rPr>
                <w:rFonts w:ascii="Times New Roman" w:hAnsi="Times New Roman" w:cs="Times New Roman"/>
                <w:color w:val="767171"/>
                <w:sz w:val="24"/>
                <w:szCs w:val="24"/>
                <w:lang w:val="es-DO"/>
              </w:rPr>
            </w:pPr>
            <w:r w:rsidRPr="00F444FB">
              <w:rPr>
                <w:rFonts w:ascii="Times New Roman" w:hAnsi="Times New Roman" w:cs="Times New Roman"/>
                <w:color w:val="767171"/>
                <w:sz w:val="24"/>
                <w:szCs w:val="24"/>
                <w:lang w:val="es-DO"/>
              </w:rPr>
              <w:t>F</w:t>
            </w:r>
          </w:p>
        </w:tc>
      </w:tr>
    </w:tbl>
    <w:p w14:paraId="235B2347" w14:textId="616C6482" w:rsidR="009D4080" w:rsidRPr="009D4080" w:rsidRDefault="009D4080" w:rsidP="009D4080">
      <w:pPr>
        <w:pStyle w:val="Parrafos"/>
        <w:ind w:left="-142"/>
        <w:rPr>
          <w:sz w:val="18"/>
          <w:szCs w:val="18"/>
        </w:rPr>
      </w:pPr>
      <w:r w:rsidRPr="009D4080">
        <w:rPr>
          <w:sz w:val="18"/>
          <w:szCs w:val="18"/>
        </w:rPr>
        <w:t>Fuente: Departamento de Recursos Humanos</w:t>
      </w:r>
    </w:p>
    <w:p w14:paraId="73D48811" w14:textId="77777777" w:rsidR="00563BFF" w:rsidRPr="005B3067" w:rsidRDefault="00563BFF">
      <w:pPr>
        <w:rPr>
          <w:rFonts w:ascii="Times New Roman" w:hAnsi="Times New Roman" w:cs="Times New Roman"/>
          <w:color w:val="767171"/>
          <w:sz w:val="18"/>
          <w:szCs w:val="18"/>
          <w:lang w:val="es-DO"/>
        </w:rPr>
      </w:pPr>
      <w:r w:rsidRPr="00E574DD">
        <w:rPr>
          <w:sz w:val="18"/>
          <w:szCs w:val="18"/>
          <w:lang w:val="es-DO"/>
        </w:rPr>
        <w:br w:type="page"/>
      </w:r>
    </w:p>
    <w:p w14:paraId="2FFE0BBB" w14:textId="1BFFBB0A" w:rsidR="005B3067" w:rsidRPr="006C114F" w:rsidRDefault="00A60B16" w:rsidP="005B3067">
      <w:pPr>
        <w:pStyle w:val="Ttulo2"/>
        <w:rPr>
          <w:lang w:val="es-DO"/>
        </w:rPr>
      </w:pPr>
      <w:bookmarkStart w:id="46" w:name="_Toc122428899"/>
      <w:bookmarkStart w:id="47" w:name="_Toc123820564"/>
      <w:r w:rsidRPr="00632FD4">
        <w:rPr>
          <w:lang w:val="es-DO"/>
        </w:rPr>
        <w:lastRenderedPageBreak/>
        <w:t xml:space="preserve">Desempeño </w:t>
      </w:r>
      <w:r>
        <w:rPr>
          <w:lang w:val="es-DO"/>
        </w:rPr>
        <w:t>de</w:t>
      </w:r>
      <w:r w:rsidR="003D43D8" w:rsidRPr="00632FD4">
        <w:rPr>
          <w:lang w:val="es-DO"/>
        </w:rPr>
        <w:t xml:space="preserve"> </w:t>
      </w:r>
      <w:r>
        <w:rPr>
          <w:lang w:val="es-DO"/>
        </w:rPr>
        <w:t>los</w:t>
      </w:r>
      <w:r w:rsidR="003D43D8">
        <w:rPr>
          <w:lang w:val="es-DO"/>
        </w:rPr>
        <w:t xml:space="preserve"> </w:t>
      </w:r>
      <w:bookmarkEnd w:id="46"/>
      <w:r>
        <w:rPr>
          <w:lang w:val="es-DO"/>
        </w:rPr>
        <w:tab/>
      </w:r>
      <w:r w:rsidR="001D3B08">
        <w:rPr>
          <w:lang w:val="es-DO"/>
        </w:rPr>
        <w:t>Procesos Jurídicos</w:t>
      </w:r>
      <w:bookmarkEnd w:id="47"/>
    </w:p>
    <w:p w14:paraId="57BB57C3" w14:textId="09D5D8A3" w:rsidR="008F1CA0" w:rsidRDefault="008F1CA0" w:rsidP="001A10BB">
      <w:pPr>
        <w:pStyle w:val="Parrafos"/>
      </w:pPr>
      <w:r>
        <w:t xml:space="preserve">La Comisión Presidencial para la Modernización y Seguridad Portuaria (CPMSP), como parte de la administración pública central, queda adherida al principio de legalidad del Estado Dominicano, en función de lo cual, sus actuaciones están sujetas a las disposiciones de la Constitución Dominicana, las leyes, decretos, resoluciones, reglamentos y demás textos legales que integren la normativa legal vigente en el país. </w:t>
      </w:r>
    </w:p>
    <w:p w14:paraId="4F755A1B" w14:textId="77777777" w:rsidR="00540007" w:rsidRDefault="00540007" w:rsidP="001A10BB">
      <w:pPr>
        <w:pStyle w:val="Parrafos"/>
      </w:pPr>
    </w:p>
    <w:p w14:paraId="5B30A544" w14:textId="77777777" w:rsidR="00540007" w:rsidRDefault="00540007" w:rsidP="001A10BB">
      <w:pPr>
        <w:pStyle w:val="Parrafos"/>
      </w:pPr>
      <w:r>
        <w:t xml:space="preserve">En este sentido, y con el interés de propiciar el respeto irrestricto al cuerpo normativo existente, el área jurídica de la CPMSP tiene como función principal brindar asesoría y asistencia tanto a la Máxima Autoridad de la CPMSP, como a todas las áreas de la institución, en la elaboración y revisión de documentos legales, estudios e interpretación de leyes, así como en consultas jurídicas para la aplicación de normas externas e internas, y su representación ante las instancias nacionales e internacionales que sean necesarias. </w:t>
      </w:r>
    </w:p>
    <w:p w14:paraId="74410235" w14:textId="77777777" w:rsidR="00540007" w:rsidRDefault="00540007" w:rsidP="00540007">
      <w:pPr>
        <w:pStyle w:val="Estilo1"/>
        <w:numPr>
          <w:ilvl w:val="0"/>
          <w:numId w:val="0"/>
        </w:numPr>
      </w:pPr>
    </w:p>
    <w:p w14:paraId="7CFEA9A8" w14:textId="77777777" w:rsidR="00540007" w:rsidRDefault="00540007" w:rsidP="001A10BB">
      <w:pPr>
        <w:pStyle w:val="Parrafos"/>
      </w:pPr>
      <w:r>
        <w:t xml:space="preserve">Por otra parte, esta área transversal de la CPMSP tiene a cargo diferentes actividades y operaciones, entre las cuales se encuentra establecer su criterio en los asuntos en los que se vea involucrada la institución y en los asuntos que afecten al sistema portuario nacional. De igual modo, participa de manera activa en la creación de proyectos de Ley, acuerdos interinstitucionales, en la preparación y validación de las comunicaciones y documentos que sean emitidos por la institución, además de la recopilación, archivo y registro de las leyes, decretos, contratos y otros documentos legales relacionados a la CPMSP. </w:t>
      </w:r>
    </w:p>
    <w:p w14:paraId="50BF7C5B" w14:textId="77777777" w:rsidR="00540007" w:rsidRDefault="00540007" w:rsidP="00540007">
      <w:pPr>
        <w:pStyle w:val="Estilo1"/>
        <w:numPr>
          <w:ilvl w:val="0"/>
          <w:numId w:val="0"/>
        </w:numPr>
      </w:pPr>
    </w:p>
    <w:p w14:paraId="5D127F4E" w14:textId="77777777" w:rsidR="00540007" w:rsidRDefault="00540007" w:rsidP="001A10BB">
      <w:pPr>
        <w:pStyle w:val="Parrafos"/>
      </w:pPr>
      <w:r>
        <w:lastRenderedPageBreak/>
        <w:t>Siguiendo las disposiciones de la Dirección de Contrataciones Públicas (DGCP), el Área Jurídica de la CPMSP, de cara a los procedimientos de compra y contratación realizados por la institución, se encarga de lo siguiente:</w:t>
      </w:r>
    </w:p>
    <w:p w14:paraId="1D1C2127" w14:textId="77777777" w:rsidR="00540007" w:rsidRDefault="00540007" w:rsidP="008F1CA0">
      <w:pPr>
        <w:pStyle w:val="Estilo1"/>
        <w:numPr>
          <w:ilvl w:val="0"/>
          <w:numId w:val="0"/>
        </w:numPr>
      </w:pPr>
    </w:p>
    <w:p w14:paraId="763DDA2E" w14:textId="77777777" w:rsidR="00F33B12" w:rsidRPr="006C114F" w:rsidRDefault="00F33B12" w:rsidP="00F33B12">
      <w:pPr>
        <w:pStyle w:val="Estilo1"/>
        <w:rPr>
          <w:b w:val="0"/>
          <w:bCs/>
        </w:rPr>
      </w:pPr>
      <w:r w:rsidRPr="006C114F">
        <w:rPr>
          <w:b w:val="0"/>
          <w:bCs/>
        </w:rPr>
        <w:t>Verificar que los procedimientos de contratación realizados cumplan con la normativa vigente.</w:t>
      </w:r>
    </w:p>
    <w:p w14:paraId="3DE809CD" w14:textId="77777777" w:rsidR="00F33B12" w:rsidRPr="006C114F" w:rsidRDefault="00F33B12" w:rsidP="00F33B12">
      <w:pPr>
        <w:pStyle w:val="Estilo1"/>
        <w:numPr>
          <w:ilvl w:val="0"/>
          <w:numId w:val="0"/>
        </w:numPr>
        <w:ind w:left="720" w:hanging="360"/>
        <w:rPr>
          <w:b w:val="0"/>
          <w:bCs/>
        </w:rPr>
      </w:pPr>
    </w:p>
    <w:p w14:paraId="09CCD751" w14:textId="77777777" w:rsidR="00F33B12" w:rsidRPr="006C114F" w:rsidRDefault="00F33B12" w:rsidP="00F33B12">
      <w:pPr>
        <w:pStyle w:val="Estilo1"/>
        <w:rPr>
          <w:b w:val="0"/>
          <w:bCs/>
        </w:rPr>
      </w:pPr>
      <w:r w:rsidRPr="006C114F">
        <w:rPr>
          <w:b w:val="0"/>
          <w:bCs/>
        </w:rPr>
        <w:t>Asesorar legalmente en todos los aspectos jurídicos que requiera el Comité.</w:t>
      </w:r>
    </w:p>
    <w:p w14:paraId="126CE9BD" w14:textId="77777777" w:rsidR="00F33B12" w:rsidRPr="006C114F" w:rsidRDefault="00F33B12" w:rsidP="00F33B12">
      <w:pPr>
        <w:pStyle w:val="Estilo1"/>
        <w:numPr>
          <w:ilvl w:val="0"/>
          <w:numId w:val="0"/>
        </w:numPr>
        <w:rPr>
          <w:b w:val="0"/>
          <w:bCs/>
        </w:rPr>
      </w:pPr>
    </w:p>
    <w:p w14:paraId="774FAAAF" w14:textId="77777777" w:rsidR="00F33B12" w:rsidRPr="006C114F" w:rsidRDefault="00F33B12" w:rsidP="00F33B12">
      <w:pPr>
        <w:pStyle w:val="Estilo1"/>
        <w:rPr>
          <w:b w:val="0"/>
          <w:bCs/>
        </w:rPr>
      </w:pPr>
      <w:r w:rsidRPr="006C114F">
        <w:rPr>
          <w:b w:val="0"/>
          <w:bCs/>
        </w:rPr>
        <w:t>Revisar los aspectos legales contenidos en los pliegos de condiciones específicas utilizados en el procedimiento de contratación, procurando incluir disposiciones que promuevan la libre competencia en armonía con los principios establecidos en la Ley núm. 340-06 y sus modificaciones.</w:t>
      </w:r>
    </w:p>
    <w:p w14:paraId="74D7CB32" w14:textId="77777777" w:rsidR="00B91679" w:rsidRPr="006C114F" w:rsidRDefault="00B91679" w:rsidP="00B91679">
      <w:pPr>
        <w:pStyle w:val="Estilo1"/>
        <w:numPr>
          <w:ilvl w:val="0"/>
          <w:numId w:val="0"/>
        </w:numPr>
        <w:ind w:left="720" w:hanging="360"/>
        <w:rPr>
          <w:b w:val="0"/>
          <w:bCs/>
        </w:rPr>
      </w:pPr>
    </w:p>
    <w:p w14:paraId="4653F02A" w14:textId="77777777" w:rsidR="00F33B12" w:rsidRPr="006C114F" w:rsidRDefault="00F33B12" w:rsidP="00F33B12">
      <w:pPr>
        <w:pStyle w:val="Estilo1"/>
        <w:rPr>
          <w:b w:val="0"/>
          <w:bCs/>
        </w:rPr>
      </w:pPr>
      <w:r w:rsidRPr="006C114F">
        <w:rPr>
          <w:b w:val="0"/>
          <w:bCs/>
        </w:rPr>
        <w:t>Garantizar la presencia del notario público en todos los actos de recepción y apertura de ofertas.</w:t>
      </w:r>
    </w:p>
    <w:p w14:paraId="1D314703" w14:textId="77777777" w:rsidR="00F33B12" w:rsidRPr="006C114F" w:rsidRDefault="00F33B12" w:rsidP="00F33B12">
      <w:pPr>
        <w:pStyle w:val="Estilo1"/>
        <w:numPr>
          <w:ilvl w:val="0"/>
          <w:numId w:val="0"/>
        </w:numPr>
        <w:ind w:left="720" w:hanging="360"/>
        <w:rPr>
          <w:b w:val="0"/>
          <w:bCs/>
        </w:rPr>
      </w:pPr>
    </w:p>
    <w:p w14:paraId="067E0A12" w14:textId="77777777" w:rsidR="00F33B12" w:rsidRPr="006C114F" w:rsidRDefault="00F33B12" w:rsidP="00F33B12">
      <w:pPr>
        <w:pStyle w:val="Estilo1"/>
        <w:rPr>
          <w:b w:val="0"/>
          <w:bCs/>
        </w:rPr>
      </w:pPr>
      <w:r w:rsidRPr="006C114F">
        <w:rPr>
          <w:b w:val="0"/>
          <w:bCs/>
        </w:rPr>
        <w:t>Custodiar las Ofertas Económicas "Sobres 8" de los oferentes participantes.</w:t>
      </w:r>
    </w:p>
    <w:p w14:paraId="2C550F0F" w14:textId="77777777" w:rsidR="00F33B12" w:rsidRPr="006C114F" w:rsidRDefault="00F33B12" w:rsidP="00F33B12">
      <w:pPr>
        <w:pStyle w:val="Estilo1"/>
        <w:numPr>
          <w:ilvl w:val="0"/>
          <w:numId w:val="0"/>
        </w:numPr>
        <w:rPr>
          <w:b w:val="0"/>
          <w:bCs/>
        </w:rPr>
      </w:pPr>
    </w:p>
    <w:p w14:paraId="562F86F8" w14:textId="77777777" w:rsidR="00F33B12" w:rsidRPr="006C114F" w:rsidRDefault="00F33B12" w:rsidP="00F33B12">
      <w:pPr>
        <w:pStyle w:val="Estilo1"/>
        <w:rPr>
          <w:b w:val="0"/>
          <w:bCs/>
        </w:rPr>
      </w:pPr>
      <w:r w:rsidRPr="006C114F">
        <w:rPr>
          <w:b w:val="0"/>
          <w:bCs/>
        </w:rPr>
        <w:t>Garantizar que todos los actos administrativos emitidos por el Comité cumplan con los requisitos de fondo y forma necesarios, observando que estén debidamente numerados, fechados y firmados por cada uno de los miembros: y, que se encuentren suficientemente motivados con los aspectos que justifican la actuación adoptada, incluyendo mínimamente una exposición detallada de los fines propios del acto.</w:t>
      </w:r>
    </w:p>
    <w:p w14:paraId="7859ADBC" w14:textId="77777777" w:rsidR="00F33B12" w:rsidRPr="006C114F" w:rsidRDefault="00F33B12" w:rsidP="00F33B12">
      <w:pPr>
        <w:pStyle w:val="Estilo1"/>
        <w:numPr>
          <w:ilvl w:val="0"/>
          <w:numId w:val="0"/>
        </w:numPr>
        <w:ind w:left="720" w:hanging="360"/>
        <w:rPr>
          <w:b w:val="0"/>
          <w:bCs/>
        </w:rPr>
      </w:pPr>
    </w:p>
    <w:p w14:paraId="236AF6BE" w14:textId="77777777" w:rsidR="00F33B12" w:rsidRPr="006C114F" w:rsidRDefault="00F33B12" w:rsidP="00F33B12">
      <w:pPr>
        <w:pStyle w:val="Estilo1"/>
        <w:rPr>
          <w:b w:val="0"/>
          <w:bCs/>
        </w:rPr>
      </w:pPr>
      <w:r w:rsidRPr="006C114F">
        <w:rPr>
          <w:b w:val="0"/>
          <w:bCs/>
        </w:rPr>
        <w:t>Elaborar los contratos resultantes de los procedimientos de contratación.</w:t>
      </w:r>
    </w:p>
    <w:p w14:paraId="59888ACC" w14:textId="77777777" w:rsidR="00F33B12" w:rsidRPr="006C114F" w:rsidRDefault="00F33B12" w:rsidP="00F33B12">
      <w:pPr>
        <w:pStyle w:val="Estilo1"/>
        <w:numPr>
          <w:ilvl w:val="0"/>
          <w:numId w:val="0"/>
        </w:numPr>
        <w:rPr>
          <w:b w:val="0"/>
          <w:bCs/>
        </w:rPr>
      </w:pPr>
    </w:p>
    <w:p w14:paraId="6641A1A7" w14:textId="77777777" w:rsidR="00F33B12" w:rsidRPr="006C114F" w:rsidRDefault="00F33B12" w:rsidP="00F33B12">
      <w:pPr>
        <w:pStyle w:val="Estilo1"/>
        <w:rPr>
          <w:b w:val="0"/>
          <w:bCs/>
        </w:rPr>
      </w:pPr>
      <w:r w:rsidRPr="006C114F">
        <w:rPr>
          <w:b w:val="0"/>
          <w:bCs/>
        </w:rPr>
        <w:t>Emitir el dictamen jurídico correspondiente en los procedimientos de licitación pública.</w:t>
      </w:r>
    </w:p>
    <w:p w14:paraId="7EE372EF" w14:textId="77777777" w:rsidR="00F33B12" w:rsidRDefault="00F33B12" w:rsidP="00F33B12">
      <w:pPr>
        <w:pStyle w:val="Estilo1"/>
        <w:numPr>
          <w:ilvl w:val="0"/>
          <w:numId w:val="0"/>
        </w:numPr>
      </w:pPr>
    </w:p>
    <w:p w14:paraId="76BD30E8" w14:textId="77777777" w:rsidR="00F33B12" w:rsidRDefault="00F33B12" w:rsidP="00B91679">
      <w:pPr>
        <w:pStyle w:val="Parrafos"/>
      </w:pPr>
      <w:r>
        <w:t xml:space="preserve">En cumplimiento de lo establecido en la normativa legal vigente, cada proceso de compra y contratación realizado por La Comisión se va formalizando desde su aprobación por medio de actos administrativos, de modo que, de la mano del área jurídica se han elaborado veintidós (22) actos administrativos, entre los cuales se incluyen: actos de aprobación de proceso y designación de peritos, actos de aprobación de informes de evaluación de ofertas técnicas, actos de adjudicación. actos de aprobación de procedimientos por excepciones y actos administrativos de autorización de proceso de compra menor. </w:t>
      </w:r>
    </w:p>
    <w:p w14:paraId="530A3EAC" w14:textId="77777777" w:rsidR="00F33B12" w:rsidRDefault="00F33B12" w:rsidP="00F33B12">
      <w:pPr>
        <w:pStyle w:val="Estilo1"/>
        <w:numPr>
          <w:ilvl w:val="0"/>
          <w:numId w:val="0"/>
        </w:numPr>
      </w:pPr>
    </w:p>
    <w:p w14:paraId="4B133934" w14:textId="77777777" w:rsidR="00F33B12" w:rsidRDefault="00F33B12" w:rsidP="00B91679">
      <w:pPr>
        <w:pStyle w:val="Parrafos"/>
      </w:pPr>
      <w:r>
        <w:t xml:space="preserve">En ese tenor, durante el año dos mil veintidós (2022) fueron elaborados cuatro (04) contratos que formalizaron procesos de contratación, donde se incluyen procesos de comparación de precios, licitación pública, procedimientos realizados por la vía de la excepción. </w:t>
      </w:r>
    </w:p>
    <w:p w14:paraId="3B866F3C" w14:textId="77777777" w:rsidR="00F33B12" w:rsidRDefault="00F33B12" w:rsidP="00F33B12">
      <w:pPr>
        <w:pStyle w:val="Estilo1"/>
        <w:numPr>
          <w:ilvl w:val="0"/>
          <w:numId w:val="0"/>
        </w:numPr>
      </w:pPr>
    </w:p>
    <w:p w14:paraId="2F66277E" w14:textId="77777777" w:rsidR="00F33B12" w:rsidRDefault="00F33B12" w:rsidP="00B91679">
      <w:pPr>
        <w:pStyle w:val="Parrafos"/>
      </w:pPr>
      <w:r>
        <w:t xml:space="preserve">Por otro lado, a requerimiento del departamento de Recursos Humanos durante el 2022, el área jurídica se encargó de la elaboración de 22 contratos que formalizaron la contratación de 22 nuevos servidores que forman de forma parte de la institución. </w:t>
      </w:r>
    </w:p>
    <w:p w14:paraId="7D05C651" w14:textId="77777777" w:rsidR="00F33B12" w:rsidRDefault="00F33B12" w:rsidP="00B91679">
      <w:pPr>
        <w:pStyle w:val="Parrafos"/>
      </w:pPr>
    </w:p>
    <w:p w14:paraId="6195FE72" w14:textId="77777777" w:rsidR="00F33B12" w:rsidRDefault="00F33B12" w:rsidP="00B91679">
      <w:pPr>
        <w:pStyle w:val="Parrafos"/>
      </w:pPr>
      <w:r>
        <w:lastRenderedPageBreak/>
        <w:t xml:space="preserve">En apoyo a la Dirección Administrativa Financiera de la CPMSP el área jurídica se encarga de la revisión y validación de los expedientes de procesos de contratación que realiza la institución para su posterior carga en el Sistema de Gestión de Trámites Estructurados (TRE), administrado por la Contraloría General de la República (CGR). </w:t>
      </w:r>
    </w:p>
    <w:p w14:paraId="524F4057" w14:textId="77777777" w:rsidR="00F33B12" w:rsidRDefault="00F33B12" w:rsidP="00F33B12">
      <w:pPr>
        <w:pStyle w:val="Estilo1"/>
        <w:numPr>
          <w:ilvl w:val="0"/>
          <w:numId w:val="0"/>
        </w:numPr>
      </w:pPr>
    </w:p>
    <w:p w14:paraId="45643D25" w14:textId="77777777" w:rsidR="00F33B12" w:rsidRDefault="00F33B12" w:rsidP="004C7ABE">
      <w:pPr>
        <w:pStyle w:val="Parrafos"/>
      </w:pPr>
      <w:r>
        <w:t xml:space="preserve">Como una de sus actividades inherentes, además de estar contemplado como Eje número 2 del Plan Estratégico Institucional 2021-2024 de la CPMSP, esta área propicia el fortalecimiento del marco legal y normativo, tanto a lo interno de la institución como en lo concerniente al sistema portuario nacional. Así las cosas, cumpliendo con el punto 2.1 de este eje, el cual versa sobre </w:t>
      </w:r>
      <w:r w:rsidRPr="00F726AC">
        <w:rPr>
          <w:i/>
          <w:iCs/>
        </w:rPr>
        <w:t>"Mejorar los vínculos e integración interinstitucional con organismos públicos y privados afines. para fortalecer las acciones en el sector portuario</w:t>
      </w:r>
      <w:r>
        <w:rPr>
          <w:i/>
          <w:iCs/>
        </w:rPr>
        <w:t>¨,</w:t>
      </w:r>
      <w:r>
        <w:t xml:space="preserve"> en diciembre del año 2021 la Comisión suscribió un acuerdo de cooperación interinstitucional con la Autoridad Portuaria Dominicana.</w:t>
      </w:r>
    </w:p>
    <w:p w14:paraId="318A91BA" w14:textId="77777777" w:rsidR="00F33B12" w:rsidRDefault="00F33B12" w:rsidP="00F33B12">
      <w:pPr>
        <w:pStyle w:val="Estilo1"/>
        <w:numPr>
          <w:ilvl w:val="0"/>
          <w:numId w:val="0"/>
        </w:numPr>
      </w:pPr>
    </w:p>
    <w:p w14:paraId="2C056BE1" w14:textId="77777777" w:rsidR="00F33B12" w:rsidRDefault="00F33B12" w:rsidP="004C7ABE">
      <w:pPr>
        <w:pStyle w:val="Parrafos"/>
      </w:pPr>
      <w:r>
        <w:t xml:space="preserve">En adición a lo anterior, desde esta Comisión, en materia legal se ha apoyado a la APORDOM en los proyectos que ha iniciado en pro del sistema portuario nacional, y se ha cooperado con los últimos proyectos portuarios desarrollados en Pedernales, Samaná y Puerto Plata. </w:t>
      </w:r>
    </w:p>
    <w:p w14:paraId="67087260" w14:textId="77777777" w:rsidR="00F33B12" w:rsidRDefault="00F33B12" w:rsidP="00F33B12">
      <w:pPr>
        <w:pStyle w:val="Estilo1"/>
        <w:numPr>
          <w:ilvl w:val="0"/>
          <w:numId w:val="0"/>
        </w:numPr>
      </w:pPr>
    </w:p>
    <w:p w14:paraId="4A18AC55" w14:textId="77777777" w:rsidR="00F33B12" w:rsidRDefault="00F33B12" w:rsidP="004C7ABE">
      <w:pPr>
        <w:pStyle w:val="Parrafos"/>
      </w:pPr>
      <w:r>
        <w:t xml:space="preserve">De igual modo, con la intención de cumplir con lo dispuesto de manera conjunta en el punto 2.1 del referido eje del PEI de La Comisión y en el Decreto 510-05, de fecha treinta y uno (31) de agosto del año dos mil diez (2010), es por esto que, luego de haberse </w:t>
      </w:r>
      <w:r>
        <w:lastRenderedPageBreak/>
        <w:t xml:space="preserve">agotado el debido proceso administrativo, el área jurídica de la CPMSP, elaboró en fecha diez (10) de junio del año dos mil veintiuno (2021) elaboró el contrato que formaliza la asesoría especializada en derecho portuario y marítimo para la elaboración del anteproyecto de Ley de Puertos. </w:t>
      </w:r>
    </w:p>
    <w:p w14:paraId="2F982274" w14:textId="77777777" w:rsidR="00F33B12" w:rsidRDefault="00F33B12" w:rsidP="00F33B12">
      <w:pPr>
        <w:pStyle w:val="Estilo1"/>
        <w:numPr>
          <w:ilvl w:val="0"/>
          <w:numId w:val="0"/>
        </w:numPr>
      </w:pPr>
    </w:p>
    <w:p w14:paraId="7A6E935B" w14:textId="77777777" w:rsidR="00F33B12" w:rsidRPr="00671951" w:rsidRDefault="00F33B12" w:rsidP="00F33B12">
      <w:pPr>
        <w:pStyle w:val="Estilo1"/>
        <w:numPr>
          <w:ilvl w:val="0"/>
          <w:numId w:val="0"/>
        </w:numPr>
        <w:rPr>
          <w:b w:val="0"/>
          <w:bCs/>
        </w:rPr>
      </w:pPr>
      <w:r w:rsidRPr="00671951">
        <w:rPr>
          <w:b w:val="0"/>
          <w:bCs/>
        </w:rPr>
        <w:t>Es por lo que, de cara a la contratación mencionada:</w:t>
      </w:r>
    </w:p>
    <w:p w14:paraId="7F17F461" w14:textId="77777777" w:rsidR="00F33B12" w:rsidRPr="00671951" w:rsidRDefault="00F33B12" w:rsidP="00F33B12">
      <w:pPr>
        <w:pStyle w:val="Estilo1"/>
        <w:rPr>
          <w:b w:val="0"/>
          <w:bCs/>
        </w:rPr>
      </w:pPr>
      <w:r w:rsidRPr="00671951">
        <w:rPr>
          <w:b w:val="0"/>
          <w:bCs/>
        </w:rPr>
        <w:t>Se sometió el borrador de Decreto y se decidió mantener la regulación de la Comisión conforme los decretos vigentes.</w:t>
      </w:r>
    </w:p>
    <w:p w14:paraId="550723D9" w14:textId="77777777" w:rsidR="00F33B12" w:rsidRPr="00671951" w:rsidRDefault="00F33B12" w:rsidP="00F33B12">
      <w:pPr>
        <w:pStyle w:val="Estilo1"/>
        <w:rPr>
          <w:b w:val="0"/>
          <w:bCs/>
        </w:rPr>
      </w:pPr>
      <w:r w:rsidRPr="00671951">
        <w:rPr>
          <w:b w:val="0"/>
          <w:bCs/>
        </w:rPr>
        <w:t>Se continúa con el proceso de actualización y modernización de la legislación portuaria.</w:t>
      </w:r>
    </w:p>
    <w:p w14:paraId="0DF72A5B" w14:textId="77777777" w:rsidR="00F33B12" w:rsidRPr="00671951" w:rsidRDefault="00F33B12" w:rsidP="00F33B12">
      <w:pPr>
        <w:pStyle w:val="Estilo1"/>
        <w:rPr>
          <w:b w:val="0"/>
          <w:bCs/>
        </w:rPr>
      </w:pPr>
      <w:r w:rsidRPr="00671951">
        <w:rPr>
          <w:b w:val="0"/>
          <w:bCs/>
        </w:rPr>
        <w:t>Se continúa el trabajo con la matriz, con el levantamiento de información remitido, a los fines de presentar a los di versos sectores del sistema portuario nacional.</w:t>
      </w:r>
    </w:p>
    <w:p w14:paraId="5E209576" w14:textId="77777777" w:rsidR="00F33B12" w:rsidRPr="00671951" w:rsidRDefault="00F33B12" w:rsidP="00F33B12">
      <w:pPr>
        <w:pStyle w:val="Estilo1"/>
        <w:rPr>
          <w:b w:val="0"/>
          <w:bCs/>
        </w:rPr>
      </w:pPr>
      <w:r w:rsidRPr="00671951">
        <w:rPr>
          <w:b w:val="0"/>
          <w:bCs/>
        </w:rPr>
        <w:t>Se continúa con a revisión de la Ley 70-70, que crea la Autoridad Portuaria Dominicana y rige el sistema portuario nacional, a fin de evaluar cuáles aspectos actuales pudieran mantenerse en la nueva ley de puertos dominicana.</w:t>
      </w:r>
    </w:p>
    <w:p w14:paraId="2312B6BF" w14:textId="77777777" w:rsidR="00F33B12" w:rsidRPr="00671951" w:rsidRDefault="00F33B12" w:rsidP="00F33B12">
      <w:pPr>
        <w:pStyle w:val="Estilo1"/>
        <w:rPr>
          <w:b w:val="0"/>
          <w:bCs/>
        </w:rPr>
      </w:pPr>
      <w:r w:rsidRPr="00671951">
        <w:rPr>
          <w:b w:val="0"/>
          <w:bCs/>
        </w:rPr>
        <w:t>Continuar con la verificación de la regulación portuaria actual (reglamentos, resoluciones etc.) a los fines de mejora.</w:t>
      </w:r>
    </w:p>
    <w:p w14:paraId="1FF97FED" w14:textId="77777777" w:rsidR="00F33B12" w:rsidRDefault="00F33B12" w:rsidP="00F33B12">
      <w:pPr>
        <w:pStyle w:val="Estilo1"/>
        <w:numPr>
          <w:ilvl w:val="0"/>
          <w:numId w:val="0"/>
        </w:numPr>
      </w:pPr>
    </w:p>
    <w:p w14:paraId="41AD65F6" w14:textId="24CD7FE8" w:rsidR="00F33B12" w:rsidRDefault="00F33B12" w:rsidP="00F444FB">
      <w:pPr>
        <w:pStyle w:val="Parrafos"/>
      </w:pPr>
      <w:r w:rsidRPr="00F726AC">
        <w:t>Buscando cumplir con la cultura de transparencia que ha venido desarrollando la gestión de gobierno 2020-2024, el área jurídica de esta CPMSP ha trabajado con esmero y responsabilidad, info</w:t>
      </w:r>
      <w:r>
        <w:t>rmando</w:t>
      </w:r>
      <w:r w:rsidRPr="00F726AC">
        <w:t xml:space="preserve"> sob</w:t>
      </w:r>
      <w:r w:rsidR="00345EB3">
        <w:t>r</w:t>
      </w:r>
      <w:r w:rsidRPr="00F726AC">
        <w:t>e el trabajo realizado de manera completa, oportuna y veraz</w:t>
      </w:r>
      <w:r w:rsidR="00B54682">
        <w:t>:</w:t>
      </w:r>
    </w:p>
    <w:p w14:paraId="536FAB22" w14:textId="77777777" w:rsidR="00345EB3" w:rsidRDefault="00345EB3" w:rsidP="00F33B12">
      <w:pPr>
        <w:pStyle w:val="Estilo1"/>
        <w:numPr>
          <w:ilvl w:val="0"/>
          <w:numId w:val="0"/>
        </w:numPr>
      </w:pPr>
    </w:p>
    <w:p w14:paraId="41C03425" w14:textId="77777777" w:rsidR="00F33B12" w:rsidRPr="00671951" w:rsidRDefault="00F33B12" w:rsidP="00F33B12">
      <w:pPr>
        <w:pStyle w:val="Estilo1"/>
        <w:rPr>
          <w:b w:val="0"/>
          <w:bCs/>
        </w:rPr>
      </w:pPr>
      <w:r w:rsidRPr="00671951">
        <w:rPr>
          <w:b w:val="0"/>
          <w:bCs/>
        </w:rPr>
        <w:t>Procurar la reunión de todos los actores del sector portuario, a fin de presentar los avances alcanzados con la estructuración de la ley portuaria.</w:t>
      </w:r>
    </w:p>
    <w:p w14:paraId="57B92E9B" w14:textId="77777777" w:rsidR="00F33B12" w:rsidRDefault="00F33B12" w:rsidP="008F1CA0">
      <w:pPr>
        <w:pStyle w:val="Estilo1"/>
        <w:numPr>
          <w:ilvl w:val="0"/>
          <w:numId w:val="0"/>
        </w:numPr>
      </w:pPr>
    </w:p>
    <w:p w14:paraId="5B72F623" w14:textId="490E512C" w:rsidR="00180DA3" w:rsidRPr="000333D7" w:rsidRDefault="003D43D8" w:rsidP="00E574DD">
      <w:pPr>
        <w:pStyle w:val="Ttulo2"/>
        <w:rPr>
          <w:lang w:val="es-DO"/>
        </w:rPr>
      </w:pPr>
      <w:r>
        <w:rPr>
          <w:szCs w:val="24"/>
          <w:lang w:val="es-DO"/>
        </w:rPr>
        <w:br w:type="page"/>
      </w:r>
      <w:bookmarkStart w:id="48" w:name="_Toc122428900"/>
      <w:bookmarkStart w:id="49" w:name="_Toc123820565"/>
      <w:r w:rsidR="001D3B08" w:rsidRPr="00D95FCD">
        <w:rPr>
          <w:lang w:val="es-DO"/>
        </w:rPr>
        <w:lastRenderedPageBreak/>
        <w:t xml:space="preserve">Desempeño </w:t>
      </w:r>
      <w:r w:rsidR="001D3B08">
        <w:rPr>
          <w:lang w:val="es-DO"/>
        </w:rPr>
        <w:t>d</w:t>
      </w:r>
      <w:r w:rsidR="001D3B08" w:rsidRPr="00D95FCD">
        <w:rPr>
          <w:lang w:val="es-DO"/>
        </w:rPr>
        <w:t xml:space="preserve">el Sistema </w:t>
      </w:r>
      <w:r w:rsidR="001D3B08">
        <w:rPr>
          <w:lang w:val="es-DO"/>
        </w:rPr>
        <w:t>de</w:t>
      </w:r>
      <w:r w:rsidR="001D3B08" w:rsidRPr="00D95FCD">
        <w:rPr>
          <w:lang w:val="es-DO"/>
        </w:rPr>
        <w:t xml:space="preserve"> Planificación </w:t>
      </w:r>
      <w:r w:rsidR="001D3B08">
        <w:rPr>
          <w:lang w:val="es-DO"/>
        </w:rPr>
        <w:t>y</w:t>
      </w:r>
      <w:r w:rsidR="001D3B08" w:rsidRPr="00D95FCD">
        <w:rPr>
          <w:lang w:val="es-DO"/>
        </w:rPr>
        <w:t xml:space="preserve"> Desarrollo Institucional</w:t>
      </w:r>
      <w:bookmarkEnd w:id="48"/>
      <w:bookmarkEnd w:id="49"/>
    </w:p>
    <w:p w14:paraId="7974B212" w14:textId="77777777" w:rsidR="00E964D1" w:rsidRDefault="00E964D1" w:rsidP="00180DA3">
      <w:pPr>
        <w:pStyle w:val="Parrafos"/>
      </w:pPr>
    </w:p>
    <w:p w14:paraId="6459773A" w14:textId="67244C3B" w:rsidR="00180DA3" w:rsidRDefault="000333D7" w:rsidP="00180DA3">
      <w:pPr>
        <w:pStyle w:val="Parrafos"/>
      </w:pPr>
      <w:r>
        <w:t>E</w:t>
      </w:r>
      <w:r w:rsidRPr="00180DA3">
        <w:t>n materia</w:t>
      </w:r>
      <w:r w:rsidRPr="000333D7">
        <w:t xml:space="preserve"> </w:t>
      </w:r>
      <w:r w:rsidRPr="00180DA3">
        <w:t>de Planificación y Desarrollo</w:t>
      </w:r>
      <w:r>
        <w:t>,</w:t>
      </w:r>
      <w:r w:rsidRPr="00180DA3">
        <w:t xml:space="preserve"> </w:t>
      </w:r>
      <w:r w:rsidR="004C42D0">
        <w:t>l</w:t>
      </w:r>
      <w:r w:rsidR="006C19F2">
        <w:t>a Comisión</w:t>
      </w:r>
      <w:r w:rsidR="00180DA3" w:rsidRPr="00180DA3">
        <w:t>, alcanzó metas significativas que contribuyeron al cumplimiento de las diferentes unidades organizativas en la entrega oportuna de informaciones y reportes. Entre estas destacamos las siguientes:</w:t>
      </w:r>
    </w:p>
    <w:p w14:paraId="1088C549" w14:textId="65FF9E99" w:rsidR="00E964D1" w:rsidRDefault="00E964D1" w:rsidP="00180DA3">
      <w:pPr>
        <w:pStyle w:val="Parrafos"/>
      </w:pPr>
    </w:p>
    <w:p w14:paraId="57E2408A" w14:textId="106A0D17" w:rsidR="000333D7" w:rsidRPr="001922ED" w:rsidRDefault="000333D7" w:rsidP="00F800A0">
      <w:pPr>
        <w:pStyle w:val="Ttulo3"/>
        <w:rPr>
          <w:lang w:val="es-DO"/>
        </w:rPr>
      </w:pPr>
      <w:bookmarkStart w:id="50" w:name="_Toc122428901"/>
      <w:bookmarkStart w:id="51" w:name="_Toc123820566"/>
      <w:r w:rsidRPr="001922ED">
        <w:rPr>
          <w:lang w:val="es-DO"/>
        </w:rPr>
        <w:t>Plan Estratégico Institucional</w:t>
      </w:r>
      <w:bookmarkEnd w:id="50"/>
      <w:bookmarkEnd w:id="51"/>
    </w:p>
    <w:p w14:paraId="573FE47B" w14:textId="01D83E70" w:rsidR="00180DA3" w:rsidRDefault="00180DA3" w:rsidP="00180DA3">
      <w:pPr>
        <w:pStyle w:val="Parrafos"/>
      </w:pPr>
      <w:r w:rsidRPr="00180DA3">
        <w:t>La elaboración del Plan Estratégico (PEI) 2021-2024, el cual tiene su principal fundamento en el Decreto Presidencial Núm. 510-10, que contiene el Reglamento Operativo-Funcional de la Comisión Presidencial para la Modernización y Seguridad Portuaria y en la Estrategia Nacional de Desarrollo 2030. Este plan es el resultado de un proceso dinámico e integrador en el cual se conjugaron múltiples elementos, todos ellos con el fin de definir un instrumento de gestión para la conquista de la eficiencia y la transformación de la institución.</w:t>
      </w:r>
    </w:p>
    <w:p w14:paraId="15C2FD3D" w14:textId="77777777" w:rsidR="00E964D1" w:rsidRDefault="00E964D1" w:rsidP="00180DA3">
      <w:pPr>
        <w:pStyle w:val="Parrafos"/>
      </w:pPr>
    </w:p>
    <w:p w14:paraId="48D79582" w14:textId="4F84DFE1" w:rsidR="00F800A0" w:rsidRPr="001922ED" w:rsidRDefault="00F800A0" w:rsidP="00F800A0">
      <w:pPr>
        <w:pStyle w:val="Ttulo3"/>
        <w:rPr>
          <w:lang w:val="es-DO"/>
        </w:rPr>
      </w:pPr>
      <w:bookmarkStart w:id="52" w:name="_Toc122428902"/>
      <w:bookmarkStart w:id="53" w:name="_Toc123820567"/>
      <w:r w:rsidRPr="001922ED">
        <w:rPr>
          <w:lang w:val="es-DO"/>
        </w:rPr>
        <w:t>Plan Operativo Anual</w:t>
      </w:r>
      <w:bookmarkEnd w:id="52"/>
      <w:bookmarkEnd w:id="53"/>
    </w:p>
    <w:p w14:paraId="492D188D" w14:textId="28D35F13" w:rsidR="00180DA3" w:rsidRDefault="00180DA3" w:rsidP="00180DA3">
      <w:pPr>
        <w:pStyle w:val="Parrafos"/>
      </w:pPr>
      <w:r w:rsidRPr="00180DA3">
        <w:t xml:space="preserve">Elaboración en conjunto con las áreas operativas y de apoyo, los Planes Operativos Anuales </w:t>
      </w:r>
      <w:r w:rsidR="00F800A0">
        <w:t>son</w:t>
      </w:r>
      <w:r w:rsidR="00EC4DB6">
        <w:t xml:space="preserve"> un</w:t>
      </w:r>
      <w:r w:rsidRPr="00180DA3">
        <w:t xml:space="preserve"> instrumento de planificación detallada que operativiza el PEI. Describe y detalla minuciosamente las actividades estratégicas necesarias para conseguir los resultados durante un período de un año. Estima el tiempo de ejecución, determina los medios (recursos), designa a los responsables para el desarrollo de las actividades.</w:t>
      </w:r>
    </w:p>
    <w:p w14:paraId="5D1352A2" w14:textId="77777777" w:rsidR="00A4237D" w:rsidRPr="00A4237D" w:rsidRDefault="00A4237D" w:rsidP="00A4237D">
      <w:pPr>
        <w:rPr>
          <w:lang w:val="es-DO"/>
        </w:rPr>
      </w:pPr>
    </w:p>
    <w:p w14:paraId="6213B934" w14:textId="0A7E8F7D" w:rsidR="00180DA3" w:rsidRDefault="00180DA3" w:rsidP="00180DA3">
      <w:pPr>
        <w:pStyle w:val="Parrafos"/>
      </w:pPr>
      <w:r w:rsidRPr="00180DA3">
        <w:t>S</w:t>
      </w:r>
      <w:r w:rsidR="007F076B">
        <w:t>e ha dado s</w:t>
      </w:r>
      <w:r w:rsidRPr="00180DA3">
        <w:t xml:space="preserve">eguimiento y monitoreo continuo </w:t>
      </w:r>
      <w:r w:rsidR="006807E7">
        <w:t>a</w:t>
      </w:r>
      <w:r w:rsidRPr="00180DA3">
        <w:t xml:space="preserve"> la ejecución de</w:t>
      </w:r>
      <w:r w:rsidR="006807E7">
        <w:t>l</w:t>
      </w:r>
      <w:r w:rsidRPr="00180DA3">
        <w:t xml:space="preserve"> PO</w:t>
      </w:r>
      <w:r w:rsidR="006807E7">
        <w:t>A</w:t>
      </w:r>
      <w:r w:rsidRPr="00180DA3">
        <w:t xml:space="preserve"> </w:t>
      </w:r>
      <w:r w:rsidR="006807E7">
        <w:t xml:space="preserve">2022 </w:t>
      </w:r>
      <w:r w:rsidRPr="00180DA3">
        <w:t xml:space="preserve">para el cumplimiento de los productos de cada área, a través de </w:t>
      </w:r>
      <w:r w:rsidRPr="00180DA3">
        <w:lastRenderedPageBreak/>
        <w:t xml:space="preserve">la matriz de monitoreo. Evidenciado en informes </w:t>
      </w:r>
      <w:r w:rsidR="00EB5012">
        <w:t>trimestrales</w:t>
      </w:r>
      <w:r w:rsidRPr="00180DA3">
        <w:t>, los resultados logrados en la ejecución de las actividades programadas con respecto a las metas.</w:t>
      </w:r>
    </w:p>
    <w:p w14:paraId="3C7AC14A" w14:textId="77777777" w:rsidR="000F52F8" w:rsidRDefault="000F52F8" w:rsidP="00180DA3">
      <w:pPr>
        <w:pStyle w:val="Parrafos"/>
      </w:pPr>
    </w:p>
    <w:p w14:paraId="730EEDC9" w14:textId="41DD6223" w:rsidR="00304404" w:rsidRDefault="00304404" w:rsidP="00180DA3">
      <w:pPr>
        <w:pStyle w:val="Parrafos"/>
      </w:pPr>
      <w:r w:rsidRPr="00304404">
        <w:t xml:space="preserve">Las evaluaciones de la ejecución de los proyectos planteados en el </w:t>
      </w:r>
      <w:r>
        <w:t>1er</w:t>
      </w:r>
      <w:r w:rsidRPr="00304404">
        <w:t xml:space="preserve"> </w:t>
      </w:r>
      <w:r w:rsidR="003D29B6">
        <w:t>se</w:t>
      </w:r>
      <w:r w:rsidRPr="00304404">
        <w:t>mestre del POA 2022 ha</w:t>
      </w:r>
      <w:r w:rsidR="005D3D6C">
        <w:t>n</w:t>
      </w:r>
      <w:r w:rsidRPr="00304404">
        <w:t xml:space="preserve"> </w:t>
      </w:r>
      <w:r w:rsidR="005D3D6C">
        <w:t>presentado</w:t>
      </w:r>
      <w:r w:rsidRPr="00304404">
        <w:t xml:space="preserve"> un comportamiento eficiente de la institución, hemos podido contactar por el número de actividades realizadas en las diferentes unidades el aumento general en el alcance de los indicadores del PEI vigente, siendo la más relevante los ejes concernientes al fortalecimiento institucional y al marco legal y normativo.</w:t>
      </w:r>
    </w:p>
    <w:p w14:paraId="36FBFED3" w14:textId="77777777" w:rsidR="00E964D1" w:rsidRPr="00180DA3" w:rsidRDefault="00E964D1" w:rsidP="00180DA3">
      <w:pPr>
        <w:pStyle w:val="Parrafos"/>
      </w:pPr>
    </w:p>
    <w:p w14:paraId="29B4F3E2" w14:textId="208A2F83" w:rsidR="00180DA3" w:rsidRPr="00180DA3" w:rsidRDefault="003B71CA" w:rsidP="00180DA3">
      <w:pPr>
        <w:pStyle w:val="Parrafos"/>
      </w:pPr>
      <w:r>
        <w:t>Se ha efectuado la r</w:t>
      </w:r>
      <w:r w:rsidR="00180DA3" w:rsidRPr="00180DA3">
        <w:t>ecopilación, análisis, resumen, conformación y presentación de la gestión de la CPMSP, para la elaboración de la Memoria Institucional, de acuerdo con la guía para la rendición de cuentas del Ministerio de la Presidencia.</w:t>
      </w:r>
    </w:p>
    <w:p w14:paraId="4022A953" w14:textId="77777777" w:rsidR="008A56E5" w:rsidRDefault="008A56E5" w:rsidP="00180DA3">
      <w:pPr>
        <w:pStyle w:val="Parrafos"/>
      </w:pPr>
    </w:p>
    <w:p w14:paraId="1D5C8ADB" w14:textId="7BBCF705" w:rsidR="00F71B1B" w:rsidRPr="000C44FC" w:rsidRDefault="00F71B1B" w:rsidP="00F71B1B">
      <w:pPr>
        <w:pStyle w:val="Ttulo3"/>
        <w:rPr>
          <w:lang w:val="es-DO"/>
        </w:rPr>
      </w:pPr>
      <w:bookmarkStart w:id="54" w:name="_Toc122428903"/>
      <w:bookmarkStart w:id="55" w:name="_Toc123820568"/>
      <w:r w:rsidRPr="00A4237D">
        <w:rPr>
          <w:lang w:val="es-DO"/>
        </w:rPr>
        <w:t xml:space="preserve">Manual de Procedimientos de la </w:t>
      </w:r>
      <w:r w:rsidR="006B4301" w:rsidRPr="00A4237D">
        <w:rPr>
          <w:lang w:val="es-DO"/>
        </w:rPr>
        <w:t>Comisión</w:t>
      </w:r>
      <w:bookmarkEnd w:id="54"/>
      <w:bookmarkEnd w:id="55"/>
    </w:p>
    <w:p w14:paraId="0247C4EF" w14:textId="77777777" w:rsidR="00F71B1B" w:rsidRDefault="00F71B1B" w:rsidP="00F71B1B">
      <w:pPr>
        <w:pStyle w:val="Parrafos"/>
      </w:pPr>
      <w:r>
        <w:t xml:space="preserve">Con el fin de describir las actividades que realizan las unidades administrativas que conforman la Comisión, se elaboró el Manual del Procedimientos, que servirá como instrumento de apoyo al que hacer institucional. Su objetivo fundamental es facilitar a los colaboradores la comprensión y operación de las actividades que se desempeñen en su posición. </w:t>
      </w:r>
    </w:p>
    <w:p w14:paraId="165AC258" w14:textId="77777777" w:rsidR="00F71B1B" w:rsidRPr="009F6660" w:rsidRDefault="00F71B1B" w:rsidP="00F71B1B">
      <w:pPr>
        <w:pStyle w:val="Parrafos"/>
      </w:pPr>
    </w:p>
    <w:p w14:paraId="32DE6251" w14:textId="4F6F8D95" w:rsidR="00F71B1B" w:rsidRDefault="00F71B1B" w:rsidP="00F71B1B">
      <w:pPr>
        <w:pStyle w:val="Ttulo3"/>
        <w:rPr>
          <w:lang w:val="es-DO"/>
        </w:rPr>
      </w:pPr>
      <w:bookmarkStart w:id="56" w:name="_Toc122428904"/>
      <w:bookmarkStart w:id="57" w:name="_Toc123820569"/>
      <w:r w:rsidRPr="00A4237D">
        <w:rPr>
          <w:lang w:val="es-DO"/>
        </w:rPr>
        <w:t xml:space="preserve">Mapa de Procesos de </w:t>
      </w:r>
      <w:r>
        <w:rPr>
          <w:lang w:val="es-DO"/>
        </w:rPr>
        <w:t>la Comisión</w:t>
      </w:r>
      <w:bookmarkEnd w:id="56"/>
      <w:bookmarkEnd w:id="57"/>
    </w:p>
    <w:p w14:paraId="5A78743C" w14:textId="014C2F23" w:rsidR="00F71B1B" w:rsidRDefault="00BF2041" w:rsidP="00180DA3">
      <w:pPr>
        <w:pStyle w:val="Parrafos"/>
      </w:pPr>
      <w:r>
        <w:t>Se elaboró el Mapa de Procesos de la Comisión, con el fin de visualiza</w:t>
      </w:r>
      <w:r w:rsidR="009D260E">
        <w:t xml:space="preserve">r como los procesos estratégicos y de apoyo </w:t>
      </w:r>
      <w:r w:rsidR="0080132C">
        <w:t xml:space="preserve">se relacionan </w:t>
      </w:r>
      <w:r w:rsidR="00DC15EC">
        <w:t>y la forma en la que</w:t>
      </w:r>
      <w:r w:rsidR="0080132C">
        <w:t xml:space="preserve"> inciden en l</w:t>
      </w:r>
      <w:r w:rsidR="00742417">
        <w:t xml:space="preserve">os procesos misionales de la </w:t>
      </w:r>
      <w:r w:rsidR="00DC15EC">
        <w:t>institución.</w:t>
      </w:r>
    </w:p>
    <w:p w14:paraId="19D4DD61" w14:textId="77777777" w:rsidR="00F71B1B" w:rsidRDefault="00F71B1B" w:rsidP="00180DA3">
      <w:pPr>
        <w:pStyle w:val="Parrafos"/>
      </w:pPr>
    </w:p>
    <w:p w14:paraId="1DFCDF79" w14:textId="0597609A" w:rsidR="00180DA3" w:rsidRPr="001E1486" w:rsidRDefault="00180DA3" w:rsidP="00450381">
      <w:pPr>
        <w:pStyle w:val="Ttulo3"/>
        <w:rPr>
          <w:lang w:val="es-DO"/>
        </w:rPr>
      </w:pPr>
      <w:bookmarkStart w:id="58" w:name="_Toc122428905"/>
      <w:bookmarkStart w:id="59" w:name="_Toc123820570"/>
      <w:r w:rsidRPr="001E1486">
        <w:rPr>
          <w:rStyle w:val="Ttulo3Car"/>
          <w:lang w:val="es-DO"/>
        </w:rPr>
        <w:t xml:space="preserve">Acciones para el Fortalecimiento Institucional </w:t>
      </w:r>
      <w:r w:rsidR="00D55D0C">
        <w:rPr>
          <w:rStyle w:val="Ttulo3Car"/>
          <w:lang w:val="es-DO"/>
        </w:rPr>
        <w:t>l</w:t>
      </w:r>
      <w:r w:rsidRPr="001E1486">
        <w:rPr>
          <w:rStyle w:val="Ttulo3Car"/>
          <w:lang w:val="es-DO"/>
        </w:rPr>
        <w:t>a Unidad de Planificación y Desarrollo</w:t>
      </w:r>
      <w:r w:rsidRPr="001E1486">
        <w:rPr>
          <w:lang w:val="es-DO"/>
        </w:rPr>
        <w:t>.</w:t>
      </w:r>
      <w:bookmarkEnd w:id="58"/>
      <w:bookmarkEnd w:id="59"/>
    </w:p>
    <w:p w14:paraId="0D1453AB" w14:textId="77777777" w:rsidR="00E964D1" w:rsidRDefault="00E964D1" w:rsidP="00180DA3">
      <w:pPr>
        <w:pStyle w:val="Parrafos"/>
      </w:pPr>
    </w:p>
    <w:p w14:paraId="0915EB8B" w14:textId="1A9C0F66" w:rsidR="00180DA3" w:rsidRDefault="00180DA3" w:rsidP="00180DA3">
      <w:pPr>
        <w:pStyle w:val="Parrafos"/>
      </w:pPr>
      <w:r w:rsidRPr="00180DA3">
        <w:t xml:space="preserve">En busca del fortalecimiento institucional, </w:t>
      </w:r>
      <w:r w:rsidR="00035E3A">
        <w:t xml:space="preserve">se </w:t>
      </w:r>
      <w:r w:rsidRPr="00180DA3">
        <w:t>tiene pautado implementar las siguientes acciones</w:t>
      </w:r>
      <w:r w:rsidR="003F3956">
        <w:t>:</w:t>
      </w:r>
    </w:p>
    <w:p w14:paraId="06016443" w14:textId="77777777" w:rsidR="00F5550F" w:rsidRPr="00180DA3" w:rsidRDefault="00F5550F" w:rsidP="00180DA3">
      <w:pPr>
        <w:pStyle w:val="Parrafos"/>
      </w:pPr>
    </w:p>
    <w:p w14:paraId="28F9EB05" w14:textId="7FA27D5B" w:rsidR="00180DA3" w:rsidRPr="00180DA3" w:rsidRDefault="00180DA3" w:rsidP="00F5550F">
      <w:pPr>
        <w:pStyle w:val="Parrafos"/>
        <w:numPr>
          <w:ilvl w:val="0"/>
          <w:numId w:val="22"/>
        </w:numPr>
      </w:pPr>
      <w:r w:rsidRPr="00180DA3">
        <w:t>Socialización e implementación de los Manuales de Políticas y Procedimientos de las áreas misionales y de las áreas de apoyo de la institución, con la finalidad de garantizar la óptima ejecución y desarrollo de los procesos de la CPMSP.</w:t>
      </w:r>
    </w:p>
    <w:p w14:paraId="16B9E926" w14:textId="77777777" w:rsidR="00180DA3" w:rsidRPr="00180DA3" w:rsidRDefault="00180DA3" w:rsidP="00180DA3">
      <w:pPr>
        <w:pStyle w:val="Parrafos"/>
      </w:pPr>
    </w:p>
    <w:p w14:paraId="75321178" w14:textId="0F5856F4" w:rsidR="00180DA3" w:rsidRPr="00180DA3" w:rsidRDefault="00180DA3" w:rsidP="00F5550F">
      <w:pPr>
        <w:pStyle w:val="Parrafos"/>
        <w:numPr>
          <w:ilvl w:val="0"/>
          <w:numId w:val="22"/>
        </w:numPr>
      </w:pPr>
      <w:r w:rsidRPr="00180DA3">
        <w:t xml:space="preserve">Elaboración y publicación en el portal de transparencia de la CPMSP en el </w:t>
      </w:r>
      <w:r w:rsidR="006C19F2" w:rsidRPr="00180DA3">
        <w:t>apartado</w:t>
      </w:r>
      <w:r w:rsidR="006C19F2">
        <w:t xml:space="preserve"> ¨Proyectos</w:t>
      </w:r>
      <w:r w:rsidRPr="00180DA3">
        <w:t xml:space="preserve"> y Programas</w:t>
      </w:r>
      <w:r w:rsidR="006C19F2">
        <w:t>¨</w:t>
      </w:r>
      <w:r w:rsidRPr="00180DA3">
        <w:t xml:space="preserve"> el siguiente desglose: Descripción, Cronograma de Ejecución, Informe de Seguimiento y de Presupuesto de Programas y Proyectos. </w:t>
      </w:r>
    </w:p>
    <w:p w14:paraId="1CD5316A" w14:textId="77777777" w:rsidR="00180DA3" w:rsidRPr="00180DA3" w:rsidRDefault="00180DA3" w:rsidP="00180DA3">
      <w:pPr>
        <w:pStyle w:val="Parrafos"/>
      </w:pPr>
    </w:p>
    <w:p w14:paraId="5907B74C" w14:textId="6A2BB09C" w:rsidR="003D43D8" w:rsidRDefault="00180DA3" w:rsidP="00F5550F">
      <w:pPr>
        <w:pStyle w:val="Parrafos"/>
        <w:numPr>
          <w:ilvl w:val="0"/>
          <w:numId w:val="22"/>
        </w:numPr>
      </w:pPr>
      <w:r w:rsidRPr="00180DA3">
        <w:t>Ser apoyo al De</w:t>
      </w:r>
      <w:r w:rsidR="006C19F2">
        <w:t>partament</w:t>
      </w:r>
      <w:r w:rsidR="00A914F0">
        <w:t>o</w:t>
      </w:r>
      <w:r w:rsidRPr="00180DA3">
        <w:t xml:space="preserve"> </w:t>
      </w:r>
      <w:r w:rsidR="00035E3A">
        <w:t>d</w:t>
      </w:r>
      <w:r w:rsidRPr="00180DA3">
        <w:t>e R</w:t>
      </w:r>
      <w:r w:rsidR="006C19F2">
        <w:t>.</w:t>
      </w:r>
      <w:r w:rsidRPr="00180DA3">
        <w:t>R</w:t>
      </w:r>
      <w:r w:rsidR="006C19F2">
        <w:t>.</w:t>
      </w:r>
      <w:r w:rsidRPr="00180DA3">
        <w:t>H</w:t>
      </w:r>
      <w:r w:rsidR="006C19F2">
        <w:t>.</w:t>
      </w:r>
      <w:r w:rsidRPr="00180DA3">
        <w:t>H</w:t>
      </w:r>
      <w:r w:rsidR="006C19F2">
        <w:t>.</w:t>
      </w:r>
      <w:r w:rsidRPr="00180DA3">
        <w:t xml:space="preserve"> en la socialización y ejecución en la Evaluación del Desempeño Laboral con el fin de </w:t>
      </w:r>
      <w:r w:rsidR="00A914F0">
        <w:t>d</w:t>
      </w:r>
      <w:r w:rsidRPr="00180DA3">
        <w:t>efinir, implantar y evaluar métodos y mecanismos para gestionar el desempeño del personal de la institución en el ejercicio de sus funciones.</w:t>
      </w:r>
    </w:p>
    <w:p w14:paraId="0AAEA2DB" w14:textId="77777777" w:rsidR="008A56E5" w:rsidRDefault="008A56E5">
      <w:pPr>
        <w:rPr>
          <w:lang w:val="es-DO"/>
        </w:rPr>
      </w:pPr>
    </w:p>
    <w:p w14:paraId="6B29EBDF" w14:textId="1B61B4C3" w:rsidR="008A56E5" w:rsidRDefault="008A56E5" w:rsidP="008A56E5">
      <w:pPr>
        <w:pStyle w:val="Ttulo3"/>
        <w:rPr>
          <w:lang w:val="es-DO"/>
        </w:rPr>
      </w:pPr>
      <w:bookmarkStart w:id="60" w:name="_Toc122428906"/>
      <w:bookmarkStart w:id="61" w:name="_Toc123820571"/>
      <w:r>
        <w:rPr>
          <w:lang w:val="es-DO"/>
        </w:rPr>
        <w:t xml:space="preserve">Relaciones </w:t>
      </w:r>
      <w:r w:rsidR="00FE0702">
        <w:rPr>
          <w:lang w:val="es-DO"/>
        </w:rPr>
        <w:t>interinstitucionales</w:t>
      </w:r>
      <w:bookmarkEnd w:id="60"/>
      <w:bookmarkEnd w:id="61"/>
    </w:p>
    <w:p w14:paraId="6DD8DEDA" w14:textId="700BAB01" w:rsidR="00495695" w:rsidRDefault="008A56E5" w:rsidP="008A56E5">
      <w:pPr>
        <w:pStyle w:val="Parrafos"/>
      </w:pPr>
      <w:r>
        <w:t>La Comisión no contaba con presencia en materia de relaciones internacionales</w:t>
      </w:r>
      <w:r w:rsidR="00214B2E">
        <w:t>, por lo que</w:t>
      </w:r>
      <w:r w:rsidR="00495695">
        <w:t xml:space="preserve">, </w:t>
      </w:r>
      <w:r w:rsidR="00DF5EED">
        <w:t xml:space="preserve">mediante el </w:t>
      </w:r>
      <w:r w:rsidR="004368BC">
        <w:t>A</w:t>
      </w:r>
      <w:r w:rsidR="00DF5EED">
        <w:t>cuerdo</w:t>
      </w:r>
      <w:r w:rsidR="000501D8">
        <w:t xml:space="preserve"> Cooperación Interinstitucional </w:t>
      </w:r>
      <w:r w:rsidR="00934450">
        <w:t>con la</w:t>
      </w:r>
      <w:r w:rsidR="000501D8">
        <w:t xml:space="preserve"> Autoridad Portua</w:t>
      </w:r>
      <w:r w:rsidR="00C846A8">
        <w:t>ria Dominicana</w:t>
      </w:r>
      <w:r w:rsidR="00495695">
        <w:t xml:space="preserve"> </w:t>
      </w:r>
      <w:r w:rsidR="00214B2E">
        <w:t>se</w:t>
      </w:r>
      <w:r w:rsidR="004368BC">
        <w:t xml:space="preserve"> </w:t>
      </w:r>
      <w:r w:rsidR="00D72E80">
        <w:t xml:space="preserve">comenzó a trabajar de manera </w:t>
      </w:r>
      <w:r w:rsidR="00621846">
        <w:t>conjunta</w:t>
      </w:r>
      <w:r w:rsidR="007B08C4">
        <w:t>.</w:t>
      </w:r>
    </w:p>
    <w:p w14:paraId="0B4B6523" w14:textId="77777777" w:rsidR="00E270E0" w:rsidRDefault="00E270E0" w:rsidP="008A56E5">
      <w:pPr>
        <w:pStyle w:val="Parrafos"/>
      </w:pPr>
    </w:p>
    <w:p w14:paraId="7F4249B5" w14:textId="52418BAF" w:rsidR="00E270E0" w:rsidRPr="00495695" w:rsidRDefault="00A54231" w:rsidP="008A56E5">
      <w:pPr>
        <w:pStyle w:val="Parrafos"/>
        <w:rPr>
          <w:rStyle w:val="Refdecomentario"/>
          <w:rFonts w:asciiTheme="minorHAnsi" w:hAnsiTheme="minorHAnsi" w:cstheme="minorBidi"/>
          <w:color w:val="auto"/>
        </w:rPr>
      </w:pPr>
      <w:r>
        <w:lastRenderedPageBreak/>
        <w:t xml:space="preserve">La </w:t>
      </w:r>
      <w:r w:rsidR="00A914F0">
        <w:t>Comisión</w:t>
      </w:r>
      <w:r>
        <w:t>, en conjunto con la Autoridad Portuaria Dominicana, en materia de política exterior, participó en el Mecanismo de Integración Regional de la Asociación de Estados del Caribe</w:t>
      </w:r>
      <w:r w:rsidR="00E029EE">
        <w:t>, organizada por el Ministerio de Relaciones Exteriores.</w:t>
      </w:r>
    </w:p>
    <w:p w14:paraId="6E651E73" w14:textId="3B4207E8" w:rsidR="007B0D1C" w:rsidRPr="00501229" w:rsidRDefault="00495695" w:rsidP="00501229">
      <w:pPr>
        <w:rPr>
          <w:sz w:val="16"/>
          <w:szCs w:val="16"/>
          <w:lang w:val="es-DO"/>
        </w:rPr>
      </w:pPr>
      <w:r w:rsidRPr="00495695">
        <w:rPr>
          <w:rStyle w:val="Refdecomentario"/>
          <w:lang w:val="es-DO"/>
        </w:rPr>
        <w:br w:type="page"/>
      </w:r>
    </w:p>
    <w:p w14:paraId="24E7A350" w14:textId="36885FCC" w:rsidR="00EE0BF8" w:rsidRDefault="001D3B08" w:rsidP="00BB191B">
      <w:pPr>
        <w:pStyle w:val="Ttulo2"/>
        <w:rPr>
          <w:lang w:val="es-DO"/>
        </w:rPr>
      </w:pPr>
      <w:bookmarkStart w:id="62" w:name="_Toc122428907"/>
      <w:bookmarkStart w:id="63" w:name="_Toc123820572"/>
      <w:r>
        <w:rPr>
          <w:lang w:val="es-DO"/>
        </w:rPr>
        <w:lastRenderedPageBreak/>
        <w:t>Desempeño del Departamento de Comunicaciones</w:t>
      </w:r>
      <w:bookmarkEnd w:id="62"/>
      <w:bookmarkEnd w:id="63"/>
    </w:p>
    <w:p w14:paraId="4BDAD390" w14:textId="77777777" w:rsidR="000D2B63" w:rsidRDefault="000D2B63" w:rsidP="000D2B63">
      <w:pPr>
        <w:rPr>
          <w:lang w:val="es-DO"/>
        </w:rPr>
      </w:pPr>
    </w:p>
    <w:p w14:paraId="651BEF4B" w14:textId="77777777" w:rsidR="000C78F7" w:rsidRPr="00F444FB" w:rsidRDefault="000C78F7" w:rsidP="008E4C51">
      <w:pPr>
        <w:pStyle w:val="Parrafos"/>
        <w:rPr>
          <w:rFonts w:eastAsia="Calibri"/>
        </w:rPr>
      </w:pPr>
      <w:r w:rsidRPr="000C78F7">
        <w:t xml:space="preserve">La Unidad de Comunicaciones de la Comisión tuvo como objetivo  posicionar la institución como una entidad transparente del saber </w:t>
      </w:r>
      <w:r w:rsidRPr="00F444FB">
        <w:rPr>
          <w:rFonts w:eastAsia="Calibri"/>
        </w:rPr>
        <w:t>administrativo público frente a los diferentes grupos de interés y de valor, comunicando información relevante sobre su funcionamiento, objetivos y los resultados de la gestión, la socialización de acciones y difusión de lineamientos para la vinculación y participación en los proyectos e iniciativas institucionales, contribuyendo a la Rendición de Cuentas a la ciudadanía en general.</w:t>
      </w:r>
    </w:p>
    <w:p w14:paraId="7BB7ED87" w14:textId="77777777" w:rsidR="000C78F7" w:rsidRPr="00F444FB" w:rsidRDefault="000C78F7" w:rsidP="000C78F7">
      <w:pPr>
        <w:spacing w:after="0" w:line="360" w:lineRule="auto"/>
        <w:jc w:val="both"/>
        <w:rPr>
          <w:rFonts w:ascii="Times New Roman" w:eastAsia="Calibri" w:hAnsi="Times New Roman" w:cs="Times New Roman"/>
          <w:color w:val="767171"/>
          <w:sz w:val="24"/>
          <w:lang w:val="es-DO"/>
        </w:rPr>
      </w:pPr>
    </w:p>
    <w:p w14:paraId="5A2059B7" w14:textId="77777777" w:rsidR="000C78F7" w:rsidRPr="00F444FB" w:rsidRDefault="000C78F7" w:rsidP="008E4C51">
      <w:pPr>
        <w:pStyle w:val="Parrafos"/>
      </w:pPr>
      <w:r w:rsidRPr="000C78F7">
        <w:t xml:space="preserve">Entre los logros alcanzados a la fecha, es importante señalar los siguientes: </w:t>
      </w:r>
    </w:p>
    <w:p w14:paraId="261E9D1F" w14:textId="77777777" w:rsidR="000C78F7" w:rsidRPr="000C78F7" w:rsidRDefault="000C78F7" w:rsidP="008E4C51">
      <w:pPr>
        <w:pStyle w:val="Parrafos"/>
      </w:pPr>
    </w:p>
    <w:p w14:paraId="7F7E675B" w14:textId="77777777" w:rsidR="000C78F7" w:rsidRPr="00F444FB" w:rsidRDefault="000C78F7" w:rsidP="008E4C51">
      <w:pPr>
        <w:pStyle w:val="Parrafos"/>
        <w:numPr>
          <w:ilvl w:val="0"/>
          <w:numId w:val="41"/>
        </w:numPr>
        <w:rPr>
          <w:rFonts w:eastAsia="Calibri"/>
        </w:rPr>
      </w:pPr>
      <w:r w:rsidRPr="000C78F7">
        <w:t xml:space="preserve">Se fortaleció el flujo de interacción en las redes sociales institucionales. </w:t>
      </w:r>
    </w:p>
    <w:p w14:paraId="2F4FF7A2" w14:textId="77777777" w:rsidR="000C78F7" w:rsidRPr="000C78F7" w:rsidRDefault="000C78F7" w:rsidP="008E4C51">
      <w:pPr>
        <w:pStyle w:val="Parrafos"/>
      </w:pPr>
    </w:p>
    <w:p w14:paraId="29DBD925" w14:textId="77777777" w:rsidR="000C78F7" w:rsidRPr="00F444FB" w:rsidRDefault="000C78F7" w:rsidP="008E4C51">
      <w:pPr>
        <w:pStyle w:val="Parrafos"/>
        <w:numPr>
          <w:ilvl w:val="0"/>
          <w:numId w:val="41"/>
        </w:numPr>
        <w:rPr>
          <w:rFonts w:eastAsia="Calibri"/>
        </w:rPr>
      </w:pPr>
      <w:r w:rsidRPr="000C78F7">
        <w:t>Se creó el Manual de Gestión de Crisis, con el fin de evitar y manejar futuras crisis de relacion</w:t>
      </w:r>
      <w:r w:rsidRPr="00F444FB">
        <w:rPr>
          <w:rFonts w:eastAsia="Calibri"/>
        </w:rPr>
        <w:t>es públicas e impedir que la reputación de la Comisión se vea afectada ante dicha situación.</w:t>
      </w:r>
    </w:p>
    <w:p w14:paraId="59DB273D" w14:textId="77777777" w:rsidR="000C78F7" w:rsidRPr="00F444FB" w:rsidRDefault="000C78F7" w:rsidP="000C78F7">
      <w:pPr>
        <w:spacing w:after="0" w:line="360" w:lineRule="auto"/>
        <w:jc w:val="both"/>
        <w:rPr>
          <w:rFonts w:ascii="Times New Roman" w:eastAsia="Calibri" w:hAnsi="Times New Roman" w:cs="Times New Roman"/>
          <w:color w:val="767171"/>
          <w:sz w:val="24"/>
          <w:lang w:val="es-DO"/>
        </w:rPr>
      </w:pPr>
    </w:p>
    <w:p w14:paraId="477D2687" w14:textId="77777777" w:rsidR="000C78F7" w:rsidRPr="00F444FB" w:rsidRDefault="000C78F7" w:rsidP="008E4C51">
      <w:pPr>
        <w:pStyle w:val="Parrafos"/>
        <w:numPr>
          <w:ilvl w:val="0"/>
          <w:numId w:val="41"/>
        </w:numPr>
        <w:rPr>
          <w:rFonts w:eastAsia="Calibri"/>
        </w:rPr>
      </w:pPr>
      <w:r w:rsidRPr="000C78F7">
        <w:t>Se personalizó la configuración de los Medios Sociales institucionales de acuerdo con lo establecido en las Normas sobre Tecnologías de la Información y Comunicac</w:t>
      </w:r>
      <w:r w:rsidRPr="00F444FB">
        <w:rPr>
          <w:rFonts w:eastAsia="Calibri"/>
        </w:rPr>
        <w:t>ión de la OGTIC, que contribuirá a mantener homogeneidad entre los medios sociales del gobierno central, tanto en su identidad gráfica como en su configuración.</w:t>
      </w:r>
    </w:p>
    <w:p w14:paraId="273BDAF1" w14:textId="77777777" w:rsidR="000C78F7" w:rsidRPr="000C78F7" w:rsidRDefault="000C78F7" w:rsidP="008E4C51">
      <w:pPr>
        <w:pStyle w:val="Parrafos"/>
      </w:pPr>
    </w:p>
    <w:p w14:paraId="3E4B177B" w14:textId="77777777" w:rsidR="000C78F7" w:rsidRPr="00F444FB" w:rsidRDefault="000C78F7" w:rsidP="008E4C51">
      <w:pPr>
        <w:pStyle w:val="Parrafos"/>
        <w:numPr>
          <w:ilvl w:val="0"/>
          <w:numId w:val="41"/>
        </w:numPr>
        <w:rPr>
          <w:rFonts w:eastAsia="Calibri"/>
        </w:rPr>
      </w:pPr>
      <w:r w:rsidRPr="000C78F7">
        <w:lastRenderedPageBreak/>
        <w:t>Se generó contenido que promueve el conocimiento naviero, marítimo y portuario en las redes so</w:t>
      </w:r>
      <w:r w:rsidRPr="00F444FB">
        <w:rPr>
          <w:rFonts w:eastAsia="Calibri"/>
        </w:rPr>
        <w:t>ciales, así como fortalecer la relación con APORDOM y apoyo hacia la gestión.</w:t>
      </w:r>
    </w:p>
    <w:p w14:paraId="61D0B1E8" w14:textId="77777777" w:rsidR="000C78F7" w:rsidRPr="000C78F7" w:rsidRDefault="000C78F7" w:rsidP="008E4C51">
      <w:pPr>
        <w:pStyle w:val="Parrafos"/>
      </w:pPr>
    </w:p>
    <w:p w14:paraId="1E460486" w14:textId="77777777" w:rsidR="000C78F7" w:rsidRPr="00F444FB" w:rsidRDefault="000C78F7" w:rsidP="008E4C51">
      <w:pPr>
        <w:pStyle w:val="Parrafos"/>
        <w:numPr>
          <w:ilvl w:val="0"/>
          <w:numId w:val="41"/>
        </w:numPr>
        <w:rPr>
          <w:rFonts w:eastAsia="Calibri"/>
        </w:rPr>
      </w:pPr>
      <w:r w:rsidRPr="000C78F7">
        <w:t>Se difundió en los medios sociales y en la página web institucional información referente a los proyectos, logros, festividades y acontecimientos históricos de la institución, q</w:t>
      </w:r>
      <w:r w:rsidRPr="00F444FB">
        <w:rPr>
          <w:rFonts w:eastAsia="Calibri"/>
        </w:rPr>
        <w:t>ue contribuye a generar nuevos conocimientos en nuestros colaboradores y fortalecer las actividades de transparencia gubernamental.</w:t>
      </w:r>
    </w:p>
    <w:p w14:paraId="7F284A17" w14:textId="77777777" w:rsidR="000C78F7" w:rsidRPr="00F444FB" w:rsidRDefault="000C78F7" w:rsidP="000C78F7">
      <w:pPr>
        <w:spacing w:after="0" w:line="360" w:lineRule="auto"/>
        <w:jc w:val="both"/>
        <w:rPr>
          <w:rFonts w:ascii="Times New Roman" w:eastAsia="Calibri" w:hAnsi="Times New Roman" w:cs="Times New Roman"/>
          <w:color w:val="767171"/>
          <w:sz w:val="24"/>
          <w:lang w:val="es-DO"/>
        </w:rPr>
      </w:pPr>
    </w:p>
    <w:p w14:paraId="47AF4426" w14:textId="77777777" w:rsidR="000C78F7" w:rsidRPr="00F444FB" w:rsidRDefault="000C78F7" w:rsidP="008E4C51">
      <w:pPr>
        <w:pStyle w:val="Parrafos"/>
        <w:rPr>
          <w:rFonts w:eastAsia="Calibri"/>
        </w:rPr>
      </w:pPr>
      <w:r w:rsidRPr="000C78F7">
        <w:t>Durante el periodo del año 2022, el contenido expuesto fue dirigido a la dinamización de las distintas plataformas sociales</w:t>
      </w:r>
      <w:r w:rsidRPr="00F444FB">
        <w:rPr>
          <w:rFonts w:eastAsia="Calibri"/>
        </w:rPr>
        <w:t>, orientados en dar un seguimiento diario en la operatividad de los objetivos de la Comisión. Como resultado, se logró el incremento de participación y aumento en la comunidad digital en las principales redes sociales. Hasta la fecha, la cuenta institucional en la plataforma de Instagram de la Comisión cuenta con 605 seguidores. Actualmente se cuenta con un alcance de unos 3.642 usuarios únicos, donde el 62.2 % del público alcanzado procede de Santo Domingo; un 6,2% Higüey; el 3.7% proviene de la Romana y Bajos de Haina cuenta con un 2.8%. Al respecto de la red social Twitter, la cuenta aumentó un 11% de interacciones. En el perfil de Facebook ha aumentado la captación de usuarios.</w:t>
      </w:r>
    </w:p>
    <w:p w14:paraId="29D63FF2" w14:textId="77777777" w:rsidR="000C78F7" w:rsidRPr="000C78F7" w:rsidRDefault="000C78F7" w:rsidP="008E4C51">
      <w:pPr>
        <w:pStyle w:val="Parrafos"/>
      </w:pPr>
    </w:p>
    <w:p w14:paraId="1B5FEE19" w14:textId="1D16B868" w:rsidR="000C78F7" w:rsidRPr="00F444FB" w:rsidRDefault="00B867B2" w:rsidP="008E4C51">
      <w:pPr>
        <w:pStyle w:val="Parrafos"/>
        <w:rPr>
          <w:rFonts w:eastAsia="Calibri"/>
        </w:rPr>
      </w:pPr>
      <w:r>
        <w:t>S</w:t>
      </w:r>
      <w:r w:rsidR="000C78F7" w:rsidRPr="00F444FB">
        <w:rPr>
          <w:rFonts w:eastAsia="Calibri"/>
        </w:rPr>
        <w:t xml:space="preserve">e proyecta </w:t>
      </w:r>
      <w:r w:rsidRPr="00F444FB">
        <w:rPr>
          <w:rFonts w:eastAsia="Calibri"/>
        </w:rPr>
        <w:t>obtener</w:t>
      </w:r>
      <w:r w:rsidR="000C78F7" w:rsidRPr="00F444FB">
        <w:rPr>
          <w:rFonts w:eastAsia="Calibri"/>
        </w:rPr>
        <w:t xml:space="preserve"> la certificación NORTIC E1:2018, norma para la gestión de Redes Sociales en los Organismos Gubernamentales, la cual contiene las directrices y recomendaciones que deben seguir los organismos del Estado dominicano para la implementación y manejo </w:t>
      </w:r>
      <w:r w:rsidR="000C78F7" w:rsidRPr="00F444FB">
        <w:rPr>
          <w:rFonts w:eastAsia="Calibri"/>
        </w:rPr>
        <w:lastRenderedPageBreak/>
        <w:t xml:space="preserve">eficiente de los medios sociales que estos poseen, con el objetivo de homogeneizar la presencia de estas entidades en dichos medios.  </w:t>
      </w:r>
    </w:p>
    <w:p w14:paraId="1F032DE0" w14:textId="4567B731" w:rsidR="000D2B63" w:rsidRDefault="000D2B63" w:rsidP="008E4C51">
      <w:pPr>
        <w:pStyle w:val="Parrafos"/>
      </w:pPr>
      <w:r>
        <w:br w:type="page"/>
      </w:r>
    </w:p>
    <w:p w14:paraId="36EBB927" w14:textId="0573155E" w:rsidR="000D2B63" w:rsidRDefault="001D3B08" w:rsidP="00591EFA">
      <w:pPr>
        <w:pStyle w:val="Ttulo2"/>
        <w:rPr>
          <w:lang w:val="es-DO"/>
        </w:rPr>
      </w:pPr>
      <w:bookmarkStart w:id="64" w:name="_Toc122428908"/>
      <w:bookmarkStart w:id="65" w:name="_Toc123820573"/>
      <w:r w:rsidRPr="00F444FB">
        <w:rPr>
          <w:lang w:val="es-DO"/>
        </w:rPr>
        <w:lastRenderedPageBreak/>
        <w:t xml:space="preserve">Desempeño </w:t>
      </w:r>
      <w:r>
        <w:rPr>
          <w:lang w:val="es-DO"/>
        </w:rPr>
        <w:t>d</w:t>
      </w:r>
      <w:r w:rsidRPr="00F444FB">
        <w:rPr>
          <w:lang w:val="es-DO"/>
        </w:rPr>
        <w:t xml:space="preserve">e </w:t>
      </w:r>
      <w:r>
        <w:rPr>
          <w:lang w:val="es-DO"/>
        </w:rPr>
        <w:t>l</w:t>
      </w:r>
      <w:r w:rsidRPr="00F444FB">
        <w:rPr>
          <w:lang w:val="es-DO"/>
        </w:rPr>
        <w:t>a Tecnología</w:t>
      </w:r>
      <w:bookmarkEnd w:id="64"/>
      <w:bookmarkEnd w:id="65"/>
    </w:p>
    <w:p w14:paraId="19DB0573" w14:textId="77777777" w:rsidR="00591EFA" w:rsidRDefault="00591EFA" w:rsidP="00591EFA">
      <w:pPr>
        <w:rPr>
          <w:lang w:val="es-DO"/>
        </w:rPr>
      </w:pPr>
    </w:p>
    <w:p w14:paraId="3ADD3D48" w14:textId="77777777" w:rsidR="004A2689" w:rsidRPr="00F444FB" w:rsidRDefault="004A2689" w:rsidP="008E4C51">
      <w:pPr>
        <w:pStyle w:val="Parrafos"/>
      </w:pPr>
      <w:r w:rsidRPr="004A2689">
        <w:t>Los avances tecnológicos se enfocaron el fortalecimiento de los aspectos de seguridad, protección de la información y activos tecnológicos, con el fin de iden</w:t>
      </w:r>
      <w:r w:rsidRPr="00F444FB">
        <w:t xml:space="preserve">tificar y atacar las debilidades. También, se orientó a los usuarios en el buen uso de los activos informáticos. </w:t>
      </w:r>
    </w:p>
    <w:p w14:paraId="10FC5B7A" w14:textId="77777777" w:rsidR="008E4C51" w:rsidRPr="004A2689" w:rsidRDefault="008E4C51" w:rsidP="008E4C51">
      <w:pPr>
        <w:pStyle w:val="Parrafos"/>
      </w:pPr>
    </w:p>
    <w:p w14:paraId="251D3502" w14:textId="6AAA52E9" w:rsidR="004A2689" w:rsidRPr="00F444FB" w:rsidRDefault="007F7BC7" w:rsidP="008E4C51">
      <w:pPr>
        <w:pStyle w:val="Parrafos"/>
      </w:pPr>
      <w:r>
        <w:t>Co</w:t>
      </w:r>
      <w:r w:rsidRPr="00F444FB">
        <w:t xml:space="preserve">n el fin de facilitar el </w:t>
      </w:r>
      <w:r w:rsidR="008E5916" w:rsidRPr="00F444FB">
        <w:t>óptimo</w:t>
      </w:r>
      <w:r w:rsidRPr="00F444FB">
        <w:t xml:space="preserve"> desempeño </w:t>
      </w:r>
      <w:r w:rsidR="008E5916" w:rsidRPr="00F444FB">
        <w:t xml:space="preserve">laboral </w:t>
      </w:r>
      <w:r w:rsidRPr="00F444FB">
        <w:t xml:space="preserve">de los colaboradores, se </w:t>
      </w:r>
      <w:r w:rsidR="00197976" w:rsidRPr="00F444FB">
        <w:t xml:space="preserve">ejecutaron adquisiciones </w:t>
      </w:r>
      <w:r w:rsidR="007B3F86" w:rsidRPr="00F444FB">
        <w:t>para la infraestructura de las TIC’s como:</w:t>
      </w:r>
    </w:p>
    <w:p w14:paraId="09C11D7D" w14:textId="77777777" w:rsidR="008E4C51" w:rsidRPr="004A2689" w:rsidRDefault="008E4C51" w:rsidP="008E4C51">
      <w:pPr>
        <w:pStyle w:val="Parrafos"/>
      </w:pPr>
    </w:p>
    <w:p w14:paraId="1BE8B90C" w14:textId="3C338756" w:rsidR="004A2689" w:rsidRPr="00F444FB" w:rsidRDefault="004A2689" w:rsidP="008E4C51">
      <w:pPr>
        <w:pStyle w:val="Parrafos"/>
        <w:numPr>
          <w:ilvl w:val="0"/>
          <w:numId w:val="42"/>
        </w:numPr>
      </w:pPr>
      <w:r w:rsidRPr="004A2689">
        <w:t>Adquisición de Central telefónica propia de la institución.</w:t>
      </w:r>
    </w:p>
    <w:p w14:paraId="006C14D2" w14:textId="77777777" w:rsidR="008E4C51" w:rsidRPr="00594F01" w:rsidRDefault="008E4C51" w:rsidP="008E4C51">
      <w:pPr>
        <w:pStyle w:val="Parrafos"/>
        <w:ind w:left="720"/>
      </w:pPr>
    </w:p>
    <w:p w14:paraId="4A0FCA6A" w14:textId="77777777" w:rsidR="004A2689" w:rsidRPr="00F444FB" w:rsidRDefault="004A2689" w:rsidP="008E4C51">
      <w:pPr>
        <w:pStyle w:val="Parrafos"/>
        <w:numPr>
          <w:ilvl w:val="0"/>
          <w:numId w:val="42"/>
        </w:numPr>
      </w:pPr>
      <w:r w:rsidRPr="004A2689">
        <w:t xml:space="preserve">Se adquirió un servidor de seguridad, que contribuirá a proteger la infraestructura informática de ataques cibernéticos. De igual forma, facilitará la salvaguarda de la información </w:t>
      </w:r>
      <w:r w:rsidRPr="00F444FB">
        <w:t>institucional y el fortalecimiento la seguridad de nuestros portales web.</w:t>
      </w:r>
    </w:p>
    <w:p w14:paraId="5AD5222B" w14:textId="77777777" w:rsidR="004A2689" w:rsidRPr="004A2689" w:rsidRDefault="004A2689" w:rsidP="008E4C51">
      <w:pPr>
        <w:pStyle w:val="Parrafos"/>
      </w:pPr>
    </w:p>
    <w:p w14:paraId="3D8CA769" w14:textId="77777777" w:rsidR="004A2689" w:rsidRPr="00F444FB" w:rsidRDefault="004A2689" w:rsidP="008E4C51">
      <w:pPr>
        <w:pStyle w:val="Parrafos"/>
        <w:numPr>
          <w:ilvl w:val="0"/>
          <w:numId w:val="42"/>
        </w:numPr>
      </w:pPr>
      <w:r w:rsidRPr="004A2689">
        <w:t>Se reforzó la seguridad de la plataforma de Microsoft Office 365, que ayudará a eficientizar la protección de la información de los correos electrónicos frente a riesgos cibernético</w:t>
      </w:r>
      <w:r w:rsidRPr="00F444FB">
        <w:t>s.</w:t>
      </w:r>
    </w:p>
    <w:p w14:paraId="57FF2E2D" w14:textId="77777777" w:rsidR="004A2689" w:rsidRPr="00F444FB" w:rsidRDefault="004A2689" w:rsidP="004A2689">
      <w:pPr>
        <w:spacing w:after="0" w:line="360" w:lineRule="auto"/>
        <w:jc w:val="both"/>
        <w:rPr>
          <w:rFonts w:ascii="Times New Roman" w:eastAsia="Calibri" w:hAnsi="Times New Roman" w:cs="Times New Roman"/>
          <w:color w:val="767171"/>
          <w:sz w:val="24"/>
          <w:lang w:val="es-DO"/>
        </w:rPr>
      </w:pPr>
    </w:p>
    <w:p w14:paraId="739B55AD" w14:textId="77777777" w:rsidR="004A2689" w:rsidRPr="00F444FB" w:rsidRDefault="004A2689" w:rsidP="008E4C51">
      <w:pPr>
        <w:pStyle w:val="Parrafos"/>
        <w:rPr>
          <w:rFonts w:eastAsia="Calibri"/>
        </w:rPr>
      </w:pPr>
      <w:r w:rsidRPr="004A2689">
        <w:t>Se diseñó e implementó el proyecto de Video Vigilancia, donde se realizaron levantamientos de las condiciones de infraestructura de vigilancia con el fin de modernizar la infraestructura tecnológica. Esto contribuirá a resguardar la seguridad de las in</w:t>
      </w:r>
      <w:r w:rsidRPr="00F444FB">
        <w:rPr>
          <w:rFonts w:eastAsia="Calibri"/>
        </w:rPr>
        <w:t>stalaciones portuarias nacionales a través de la modernización de vigilancia.</w:t>
      </w:r>
    </w:p>
    <w:p w14:paraId="2932CC2E" w14:textId="77777777" w:rsidR="004A2689" w:rsidRPr="004A2689" w:rsidRDefault="004A2689" w:rsidP="008E4C51">
      <w:pPr>
        <w:pStyle w:val="Parrafos"/>
      </w:pPr>
    </w:p>
    <w:p w14:paraId="1CCFBDC8" w14:textId="77777777" w:rsidR="004A2689" w:rsidRPr="00F444FB" w:rsidRDefault="004A2689" w:rsidP="008E4C51">
      <w:pPr>
        <w:pStyle w:val="Parrafos"/>
        <w:rPr>
          <w:rFonts w:eastAsia="Calibri"/>
        </w:rPr>
      </w:pPr>
      <w:r w:rsidRPr="004A2689">
        <w:lastRenderedPageBreak/>
        <w:t>Con el fin de cumplir con los requerimientos para obtener la certificación NORTIC, se continúa fortaleciendo los portales institucionales en aspectos de interacción con el usuar</w:t>
      </w:r>
      <w:r w:rsidRPr="00F444FB">
        <w:rPr>
          <w:rFonts w:eastAsia="Calibri"/>
        </w:rPr>
        <w:t>io y seguridad.</w:t>
      </w:r>
    </w:p>
    <w:p w14:paraId="68B0568E" w14:textId="77777777" w:rsidR="004A2689" w:rsidRPr="00F444FB" w:rsidRDefault="004A2689" w:rsidP="004A2689">
      <w:pPr>
        <w:spacing w:after="0" w:line="360" w:lineRule="auto"/>
        <w:jc w:val="both"/>
        <w:rPr>
          <w:rFonts w:ascii="Times New Roman" w:eastAsia="Calibri" w:hAnsi="Times New Roman" w:cs="Times New Roman"/>
          <w:color w:val="767171"/>
          <w:sz w:val="24"/>
          <w:lang w:val="es-DO"/>
        </w:rPr>
      </w:pPr>
    </w:p>
    <w:p w14:paraId="498CFDDB" w14:textId="1A138867" w:rsidR="00E574DD" w:rsidRPr="00E574DD" w:rsidRDefault="004A2689" w:rsidP="00E574DD">
      <w:pPr>
        <w:pStyle w:val="Parrafos"/>
        <w:numPr>
          <w:ilvl w:val="0"/>
          <w:numId w:val="43"/>
        </w:numPr>
        <w:rPr>
          <w:rFonts w:eastAsia="Calibri"/>
        </w:rPr>
        <w:sectPr w:rsidR="00E574DD" w:rsidRPr="00E574DD" w:rsidSect="00D5304E">
          <w:type w:val="continuous"/>
          <w:pgSz w:w="12240" w:h="15840"/>
          <w:pgMar w:top="1440" w:right="2160" w:bottom="1440" w:left="2160" w:header="709" w:footer="709" w:gutter="0"/>
          <w:cols w:space="708"/>
          <w:docGrid w:linePitch="360"/>
        </w:sectPr>
      </w:pPr>
      <w:r w:rsidRPr="004A2689">
        <w:t>Esta Comisión logró obtener la Norma sobre Publicación de Datos Abiertos del Gobierno Dominicano NORTIC A3</w:t>
      </w:r>
      <w:bookmarkStart w:id="66" w:name="_Toc108080352"/>
    </w:p>
    <w:p w14:paraId="57759C52" w14:textId="75D683C4" w:rsidR="00E30474" w:rsidRPr="00E574DD" w:rsidRDefault="00E30474" w:rsidP="00E574DD">
      <w:pPr>
        <w:pStyle w:val="Ttulo1"/>
      </w:pPr>
      <w:bookmarkStart w:id="67" w:name="_Toc122428909"/>
      <w:bookmarkStart w:id="68" w:name="_Toc123820574"/>
      <w:r w:rsidRPr="00E574DD">
        <w:lastRenderedPageBreak/>
        <w:t>SERVICIO AL CIUDADANO Y TRANSPARENCIA INSTITUCIONAL</w:t>
      </w:r>
      <w:bookmarkEnd w:id="66"/>
      <w:bookmarkEnd w:id="67"/>
      <w:bookmarkEnd w:id="68"/>
    </w:p>
    <w:p w14:paraId="09061DA8" w14:textId="5F710708" w:rsidR="002A51FC" w:rsidRPr="002A51FC" w:rsidRDefault="00B25D54" w:rsidP="002A51FC">
      <w:pPr>
        <w:rPr>
          <w:lang w:val="es-DO"/>
        </w:rPr>
      </w:pPr>
      <w:r>
        <w:rPr>
          <w:noProof/>
        </w:rPr>
        <mc:AlternateContent>
          <mc:Choice Requires="wps">
            <w:drawing>
              <wp:anchor distT="4294967295" distB="4294967295" distL="114300" distR="114300" simplePos="0" relativeHeight="251658244" behindDoc="0" locked="0" layoutInCell="1" allowOverlap="1" wp14:anchorId="558EC3EC" wp14:editId="1E63BE7E">
                <wp:simplePos x="0" y="0"/>
                <wp:positionH relativeFrom="margin">
                  <wp:align>center</wp:align>
                </wp:positionH>
                <wp:positionV relativeFrom="paragraph">
                  <wp:posOffset>27940</wp:posOffset>
                </wp:positionV>
                <wp:extent cx="463550" cy="0"/>
                <wp:effectExtent l="0" t="19050" r="31750" b="19050"/>
                <wp:wrapNone/>
                <wp:docPr id="18"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9C54224" id="Straight Connector 9" o:spid="_x0000_s1026" style="position:absolute;z-index:25165722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2pt" to="3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" strokecolor="red" strokeweight="2.25pt">
                <v:stroke joinstyle="miter"/>
                <o:lock v:ext="edit" shapetype="f"/>
                <w10:wrap anchorx="margin"/>
              </v:line>
            </w:pict>
          </mc:Fallback>
        </mc:AlternateContent>
      </w:r>
    </w:p>
    <w:p w14:paraId="6529BA06" w14:textId="028E9022" w:rsidR="00E30474" w:rsidRDefault="00E30474">
      <w:pPr>
        <w:rPr>
          <w:rFonts w:ascii="Times New Roman" w:eastAsia="Calibri" w:hAnsi="Times New Roman" w:cs="Times New Roman"/>
          <w:color w:val="767171"/>
          <w:sz w:val="24"/>
          <w:szCs w:val="24"/>
          <w:lang w:val="es-ES"/>
        </w:rPr>
      </w:pPr>
    </w:p>
    <w:p w14:paraId="66F22AF7" w14:textId="77777777" w:rsidR="00E7059F" w:rsidRPr="00E7059F" w:rsidRDefault="00E7059F" w:rsidP="00E7059F">
      <w:pPr>
        <w:pStyle w:val="Parrafos"/>
      </w:pPr>
      <w:r w:rsidRPr="00E7059F">
        <w:t>Desde que se determinó su continuidad y de acuerdo a la visión general del gobierno dominicano la Comisión Presidencial para la Modernización y Seguridad Portuaria (CPMSP)  ha incluido como uno de sus principales objetivos dar cumplimiento a lo establecido por la Ley General de Libre Acceso a la Información Pública número 200-04 y a las especificaciones ofrecidas por la Dirección General de Ética e Integridad Gubernamental (DIGEIG), Por ello, la Comisión pone a disposición de todos los ciudadanos, desde su Oficina de Acceso a la Información (OAI),  las informaciones gestionadas como organismo gubernamental, disponible en la sección de transparencia de la página web oficial.</w:t>
      </w:r>
    </w:p>
    <w:p w14:paraId="73672D5A" w14:textId="77777777" w:rsidR="00E7059F" w:rsidRPr="00E7059F" w:rsidRDefault="00E7059F" w:rsidP="00E7059F">
      <w:pPr>
        <w:pStyle w:val="Parrafos"/>
      </w:pPr>
    </w:p>
    <w:p w14:paraId="5843DDEA" w14:textId="7C7D85FD" w:rsidR="00E7059F" w:rsidRPr="002D66BF" w:rsidRDefault="00E7059F" w:rsidP="00E7059F">
      <w:pPr>
        <w:pStyle w:val="Parrafos"/>
      </w:pPr>
      <w:r w:rsidRPr="00E7059F">
        <w:t>En ese sentido, a partir de 2021, la OAI retomó el mantenimiento y carga de las informaciones necesarias que son requeridas, tanto por la normativa legal vigente en materia de transparencia e información pública como por la DIGEIG como ente rector en temas de transparencia a través de resoluciones 002- 2021. Este proceso consistió en recopilar y adaptar desde cero todas las informaciones requerida</w:t>
      </w:r>
      <w:r>
        <w:t>s</w:t>
      </w:r>
      <w:r w:rsidRPr="00E7059F">
        <w:t xml:space="preserve"> y estipuladas en la referida resolución. </w:t>
      </w:r>
      <w:r w:rsidRPr="002D66BF">
        <w:t>Esto se logró realizando solicitudes mensuales a las áreas involucradas para que suministraran los datos del subportal de transparencia.</w:t>
      </w:r>
    </w:p>
    <w:p w14:paraId="3EA53C8A" w14:textId="77777777" w:rsidR="00E7059F" w:rsidRPr="002D66BF" w:rsidRDefault="00E7059F" w:rsidP="00E7059F">
      <w:pPr>
        <w:pStyle w:val="Parrafos"/>
      </w:pPr>
    </w:p>
    <w:p w14:paraId="64104E80" w14:textId="792C4E30" w:rsidR="00E7059F" w:rsidRDefault="00E7059F" w:rsidP="00E7059F">
      <w:pPr>
        <w:pStyle w:val="Parrafos"/>
      </w:pPr>
      <w:r w:rsidRPr="002D66BF">
        <w:t xml:space="preserve">Gracias a la gestión realizada por la OAI durante 2021, la Comisión Presidencial para la Modernización y Seguridad Portuaria (CPMSP), por primera vez, fue reconocida y registrada en el portal de Datos </w:t>
      </w:r>
      <w:r w:rsidRPr="002D66BF">
        <w:lastRenderedPageBreak/>
        <w:t>Abiertos del Estado dominicano, procediendo ese mismo año a cargar: el listado de puertos dominicanos en los años 2018-2021, la nómina de los colaboradores contratados en el período 2020-2021 y las estadísticas de gestión de la OAI desde el año 2018 al 2021, todas estas informaciones disponibles en los formatos XLSX, ODS, CSV a fin de que puedan ser utilizadas libremente por todos aquellos interesados.</w:t>
      </w:r>
    </w:p>
    <w:p w14:paraId="33C08338" w14:textId="77777777" w:rsidR="00E7059F" w:rsidRPr="002D66BF" w:rsidRDefault="00E7059F" w:rsidP="00E7059F">
      <w:pPr>
        <w:pStyle w:val="Parrafos"/>
      </w:pPr>
    </w:p>
    <w:p w14:paraId="60A07291" w14:textId="7B76D7E0" w:rsidR="00E7059F" w:rsidRPr="00E7059F" w:rsidRDefault="00E7059F" w:rsidP="00E7059F">
      <w:pPr>
        <w:pStyle w:val="Parrafos"/>
      </w:pPr>
      <w:r w:rsidRPr="00E7059F">
        <w:t>Desde los inicios del 2022, Para el mantenimiento de la publicidad y transparencia en el portal de Datos Abiertos, la OAI se ha mantenido cargando las informaciones disponibles en la Comisión, atendiendo a la periodicidad indicada por el órgano rector.</w:t>
      </w:r>
    </w:p>
    <w:p w14:paraId="06581E5D" w14:textId="77777777" w:rsidR="00E7059F" w:rsidRPr="00E7059F" w:rsidRDefault="00E7059F" w:rsidP="00E7059F">
      <w:pPr>
        <w:pStyle w:val="Parrafos"/>
      </w:pPr>
    </w:p>
    <w:p w14:paraId="7D9188A8" w14:textId="77777777" w:rsidR="00E7059F" w:rsidRPr="002D66BF" w:rsidRDefault="00E7059F" w:rsidP="00E7059F">
      <w:pPr>
        <w:pStyle w:val="Parrafos"/>
      </w:pPr>
      <w:r w:rsidRPr="002D66BF">
        <w:t>Para asegurar la carga a tiempo y veraz de todas las informaciones públicas, se formalizó la Matriz de Responsabilidad Informacional, por medio de la cual todas las áreas responsables de la institución se comprometieron a reportar a la OAI los datos públicos que manejan. Igualmente, desde la OAI fue coordinada la conformación del nuevo Comité de Implementación y Gestión de Estándares TIC (GIGETIC) de la CPMSP, a raíz de lo cual se realizan las reuniones bimestrales de seguimiento al estatus de la institución en los indicadores de medición transversales del Estado dominicano.</w:t>
      </w:r>
    </w:p>
    <w:p w14:paraId="323C1995" w14:textId="77777777" w:rsidR="00B54682" w:rsidRDefault="00B54682">
      <w:pPr>
        <w:rPr>
          <w:sz w:val="24"/>
          <w:szCs w:val="24"/>
          <w:lang w:val="es-DO"/>
        </w:rPr>
      </w:pPr>
    </w:p>
    <w:p w14:paraId="08E013C7" w14:textId="71CBD9D0" w:rsidR="009B450D" w:rsidRDefault="001D3B08" w:rsidP="00CD44EA">
      <w:pPr>
        <w:pStyle w:val="Ttulo2"/>
        <w:tabs>
          <w:tab w:val="clear" w:pos="993"/>
        </w:tabs>
        <w:rPr>
          <w:lang w:val="es-DO"/>
        </w:rPr>
      </w:pPr>
      <w:bookmarkStart w:id="69" w:name="_Toc122428911"/>
      <w:bookmarkStart w:id="70" w:name="_Toc123820575"/>
      <w:r w:rsidRPr="00F444FB">
        <w:rPr>
          <w:lang w:val="es-DO"/>
        </w:rPr>
        <w:t xml:space="preserve">Estadísticas </w:t>
      </w:r>
      <w:r>
        <w:rPr>
          <w:lang w:val="es-DO"/>
        </w:rPr>
        <w:t>d</w:t>
      </w:r>
      <w:r w:rsidRPr="00F444FB">
        <w:rPr>
          <w:lang w:val="es-DO"/>
        </w:rPr>
        <w:t xml:space="preserve">e </w:t>
      </w:r>
      <w:r>
        <w:rPr>
          <w:lang w:val="es-DO"/>
        </w:rPr>
        <w:t>g</w:t>
      </w:r>
      <w:r w:rsidRPr="00F444FB">
        <w:rPr>
          <w:lang w:val="es-DO"/>
        </w:rPr>
        <w:t xml:space="preserve">estión </w:t>
      </w:r>
      <w:r>
        <w:rPr>
          <w:lang w:val="es-DO"/>
        </w:rPr>
        <w:t>d</w:t>
      </w:r>
      <w:r w:rsidRPr="00F444FB">
        <w:rPr>
          <w:lang w:val="es-DO"/>
        </w:rPr>
        <w:t xml:space="preserve">e </w:t>
      </w:r>
      <w:r>
        <w:rPr>
          <w:lang w:val="es-DO"/>
        </w:rPr>
        <w:t>l</w:t>
      </w:r>
      <w:r w:rsidRPr="00F444FB">
        <w:rPr>
          <w:lang w:val="es-DO"/>
        </w:rPr>
        <w:t xml:space="preserve">a Oficina </w:t>
      </w:r>
      <w:r>
        <w:rPr>
          <w:lang w:val="es-DO"/>
        </w:rPr>
        <w:t>d</w:t>
      </w:r>
      <w:r w:rsidRPr="00F444FB">
        <w:rPr>
          <w:lang w:val="es-DO"/>
        </w:rPr>
        <w:t xml:space="preserve">e Acceso </w:t>
      </w:r>
      <w:r>
        <w:rPr>
          <w:lang w:val="es-DO"/>
        </w:rPr>
        <w:t>a</w:t>
      </w:r>
      <w:r w:rsidRPr="00F444FB">
        <w:rPr>
          <w:lang w:val="es-DO"/>
        </w:rPr>
        <w:t xml:space="preserve"> </w:t>
      </w:r>
      <w:r>
        <w:rPr>
          <w:lang w:val="es-DO"/>
        </w:rPr>
        <w:t>l</w:t>
      </w:r>
      <w:r w:rsidRPr="00F444FB">
        <w:rPr>
          <w:lang w:val="es-DO"/>
        </w:rPr>
        <w:t>a Información</w:t>
      </w:r>
      <w:bookmarkEnd w:id="69"/>
      <w:bookmarkEnd w:id="70"/>
    </w:p>
    <w:p w14:paraId="2F485F13" w14:textId="77777777" w:rsidR="0072708F" w:rsidRDefault="0072708F" w:rsidP="0072708F">
      <w:pPr>
        <w:tabs>
          <w:tab w:val="left" w:pos="2981"/>
        </w:tabs>
        <w:spacing w:after="0"/>
        <w:rPr>
          <w:color w:val="767171"/>
          <w:szCs w:val="24"/>
          <w:lang w:val="es-DO"/>
        </w:rPr>
      </w:pPr>
      <w:bookmarkStart w:id="71" w:name="_Toc108080353"/>
    </w:p>
    <w:p w14:paraId="09FC3277" w14:textId="6902E642" w:rsidR="0072708F" w:rsidRPr="0072708F" w:rsidRDefault="0072708F" w:rsidP="0072708F">
      <w:pPr>
        <w:pStyle w:val="Parrafos"/>
      </w:pPr>
      <w:r w:rsidRPr="0072708F">
        <w:t>A continuación, se presentarán las estadísticas trimestrales de gestión de la OAI en lo relativo tanto a la recepción de solicitudes de información, como a las Estadísticas del portal 311 sobre Quejas, Reclamaciones, Sugerencias y Denuncias.</w:t>
      </w:r>
    </w:p>
    <w:p w14:paraId="2B28AA04" w14:textId="77777777" w:rsidR="0072708F" w:rsidRPr="0072708F" w:rsidRDefault="0072708F" w:rsidP="0072708F">
      <w:pPr>
        <w:pStyle w:val="Parrafos"/>
        <w:rPr>
          <w:color w:val="auto"/>
        </w:rPr>
      </w:pPr>
    </w:p>
    <w:p w14:paraId="520F2A6D" w14:textId="77777777" w:rsidR="0072708F" w:rsidRPr="00C16178" w:rsidRDefault="0072708F" w:rsidP="002141A9">
      <w:pPr>
        <w:pStyle w:val="Ttulo3"/>
        <w:rPr>
          <w:lang w:val="es-DO"/>
        </w:rPr>
      </w:pPr>
      <w:bookmarkStart w:id="72" w:name="_Toc122428912"/>
      <w:bookmarkStart w:id="73" w:name="_Toc123820576"/>
      <w:r w:rsidRPr="00C16178">
        <w:rPr>
          <w:lang w:val="es-DO"/>
        </w:rPr>
        <w:lastRenderedPageBreak/>
        <w:t>Estadísticas de solicitudes de información Primer Semestre 2022</w:t>
      </w:r>
      <w:bookmarkEnd w:id="72"/>
      <w:bookmarkEnd w:id="73"/>
    </w:p>
    <w:p w14:paraId="568F2985" w14:textId="77777777" w:rsidR="00A533B2" w:rsidRDefault="00A533B2" w:rsidP="0072708F">
      <w:pPr>
        <w:pStyle w:val="Parrafos"/>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163"/>
        <w:gridCol w:w="1443"/>
        <w:gridCol w:w="1349"/>
        <w:gridCol w:w="1256"/>
        <w:gridCol w:w="1348"/>
      </w:tblGrid>
      <w:tr w:rsidR="00A533B2" w:rsidRPr="00A533B2" w14:paraId="397CA21A" w14:textId="77777777" w:rsidTr="00370529">
        <w:trPr>
          <w:trHeight w:val="432"/>
          <w:tblHeader/>
          <w:jc w:val="center"/>
        </w:trPr>
        <w:tc>
          <w:tcPr>
            <w:tcW w:w="0" w:type="auto"/>
            <w:gridSpan w:val="6"/>
            <w:shd w:val="clear" w:color="auto" w:fill="011C50"/>
            <w:vAlign w:val="center"/>
          </w:tcPr>
          <w:p w14:paraId="54401544" w14:textId="77777777" w:rsidR="00A533B2" w:rsidRPr="00F444FB" w:rsidRDefault="00A533B2" w:rsidP="00A533B2">
            <w:pPr>
              <w:tabs>
                <w:tab w:val="left" w:pos="2981"/>
              </w:tabs>
              <w:spacing w:after="0" w:line="360" w:lineRule="auto"/>
              <w:jc w:val="center"/>
              <w:rPr>
                <w:rFonts w:ascii="Times New Roman" w:hAnsi="Times New Roman"/>
                <w:color w:val="FFFFFF" w:themeColor="background1"/>
                <w:sz w:val="24"/>
                <w:szCs w:val="24"/>
                <w:lang w:val="es-DO"/>
              </w:rPr>
            </w:pPr>
            <w:r w:rsidRPr="00F444FB">
              <w:rPr>
                <w:rFonts w:ascii="Times New Roman" w:hAnsi="Times New Roman"/>
                <w:color w:val="FFFFFF" w:themeColor="background1"/>
                <w:sz w:val="24"/>
                <w:szCs w:val="24"/>
                <w:lang w:val="es-DO"/>
              </w:rPr>
              <w:t xml:space="preserve">Enero-Junio 2022 </w:t>
            </w:r>
          </w:p>
        </w:tc>
      </w:tr>
      <w:tr w:rsidR="00A533B2" w:rsidRPr="00A533B2" w14:paraId="2AD03012" w14:textId="77777777" w:rsidTr="00370529">
        <w:trPr>
          <w:trHeight w:val="850"/>
          <w:tblHeader/>
          <w:jc w:val="center"/>
        </w:trPr>
        <w:tc>
          <w:tcPr>
            <w:tcW w:w="0" w:type="auto"/>
            <w:shd w:val="clear" w:color="auto" w:fill="011C50"/>
            <w:vAlign w:val="center"/>
          </w:tcPr>
          <w:p w14:paraId="7D639576" w14:textId="77777777" w:rsidR="00A533B2" w:rsidRPr="00F444FB" w:rsidRDefault="00A533B2" w:rsidP="00A533B2">
            <w:pPr>
              <w:tabs>
                <w:tab w:val="left" w:pos="2981"/>
              </w:tabs>
              <w:spacing w:after="0" w:line="360" w:lineRule="auto"/>
              <w:jc w:val="center"/>
              <w:rPr>
                <w:rFonts w:ascii="Times New Roman" w:hAnsi="Times New Roman"/>
                <w:color w:val="FFFFFF" w:themeColor="background1"/>
                <w:sz w:val="24"/>
                <w:szCs w:val="24"/>
                <w:lang w:val="es-DO"/>
              </w:rPr>
            </w:pPr>
            <w:r w:rsidRPr="00F444FB">
              <w:rPr>
                <w:rFonts w:ascii="Times New Roman" w:hAnsi="Times New Roman"/>
                <w:color w:val="FFFFFF" w:themeColor="background1"/>
                <w:sz w:val="24"/>
                <w:szCs w:val="24"/>
                <w:lang w:val="es-DO"/>
              </w:rPr>
              <w:t>Forma de Solicitud</w:t>
            </w:r>
          </w:p>
        </w:tc>
        <w:tc>
          <w:tcPr>
            <w:tcW w:w="0" w:type="auto"/>
            <w:shd w:val="clear" w:color="auto" w:fill="011C50"/>
            <w:vAlign w:val="center"/>
          </w:tcPr>
          <w:p w14:paraId="7069BDC9" w14:textId="77777777" w:rsidR="00A533B2" w:rsidRPr="00F444FB" w:rsidRDefault="00A533B2" w:rsidP="00A533B2">
            <w:pPr>
              <w:tabs>
                <w:tab w:val="left" w:pos="2981"/>
              </w:tabs>
              <w:spacing w:after="0" w:line="360" w:lineRule="auto"/>
              <w:jc w:val="center"/>
              <w:rPr>
                <w:rFonts w:ascii="Times New Roman" w:hAnsi="Times New Roman"/>
                <w:color w:val="FFFFFF" w:themeColor="background1"/>
                <w:sz w:val="24"/>
                <w:szCs w:val="24"/>
                <w:lang w:val="es-DO"/>
              </w:rPr>
            </w:pPr>
            <w:r w:rsidRPr="00F444FB">
              <w:rPr>
                <w:rFonts w:ascii="Times New Roman" w:hAnsi="Times New Roman"/>
                <w:color w:val="FFFFFF" w:themeColor="background1"/>
                <w:sz w:val="24"/>
                <w:szCs w:val="24"/>
                <w:lang w:val="es-DO"/>
              </w:rPr>
              <w:t>Recibidas</w:t>
            </w:r>
          </w:p>
        </w:tc>
        <w:tc>
          <w:tcPr>
            <w:tcW w:w="0" w:type="auto"/>
            <w:shd w:val="clear" w:color="auto" w:fill="011C50"/>
            <w:vAlign w:val="center"/>
          </w:tcPr>
          <w:p w14:paraId="23A2B3D8" w14:textId="77777777" w:rsidR="00A533B2" w:rsidRPr="00F444FB" w:rsidRDefault="00A533B2" w:rsidP="00A533B2">
            <w:pPr>
              <w:tabs>
                <w:tab w:val="left" w:pos="2981"/>
              </w:tabs>
              <w:spacing w:after="0" w:line="360" w:lineRule="auto"/>
              <w:jc w:val="center"/>
              <w:rPr>
                <w:rFonts w:ascii="Times New Roman" w:hAnsi="Times New Roman"/>
                <w:color w:val="FFFFFF" w:themeColor="background1"/>
                <w:sz w:val="24"/>
                <w:szCs w:val="24"/>
                <w:lang w:val="es-DO"/>
              </w:rPr>
            </w:pPr>
            <w:r w:rsidRPr="00F444FB">
              <w:rPr>
                <w:rFonts w:ascii="Times New Roman" w:hAnsi="Times New Roman"/>
                <w:color w:val="FFFFFF" w:themeColor="background1"/>
                <w:sz w:val="24"/>
                <w:szCs w:val="24"/>
                <w:lang w:val="es-DO"/>
              </w:rPr>
              <w:t>Respondidas</w:t>
            </w:r>
          </w:p>
        </w:tc>
        <w:tc>
          <w:tcPr>
            <w:tcW w:w="0" w:type="auto"/>
            <w:shd w:val="clear" w:color="auto" w:fill="011C50"/>
            <w:vAlign w:val="center"/>
          </w:tcPr>
          <w:p w14:paraId="33DA27A2" w14:textId="77777777" w:rsidR="00A533B2" w:rsidRPr="00F444FB" w:rsidRDefault="00A533B2" w:rsidP="00A533B2">
            <w:pPr>
              <w:tabs>
                <w:tab w:val="left" w:pos="2981"/>
              </w:tabs>
              <w:spacing w:after="0" w:line="360" w:lineRule="auto"/>
              <w:jc w:val="center"/>
              <w:rPr>
                <w:rFonts w:ascii="Times New Roman" w:hAnsi="Times New Roman"/>
                <w:color w:val="FFFFFF" w:themeColor="background1"/>
                <w:sz w:val="24"/>
                <w:szCs w:val="24"/>
                <w:lang w:val="es-DO"/>
              </w:rPr>
            </w:pPr>
            <w:r w:rsidRPr="00F444FB">
              <w:rPr>
                <w:rFonts w:ascii="Times New Roman" w:hAnsi="Times New Roman"/>
                <w:color w:val="FFFFFF" w:themeColor="background1"/>
                <w:sz w:val="24"/>
                <w:szCs w:val="24"/>
                <w:lang w:val="es-DO"/>
              </w:rPr>
              <w:t>Rechazadas</w:t>
            </w:r>
          </w:p>
        </w:tc>
        <w:tc>
          <w:tcPr>
            <w:tcW w:w="0" w:type="auto"/>
            <w:shd w:val="clear" w:color="auto" w:fill="011C50"/>
            <w:vAlign w:val="center"/>
          </w:tcPr>
          <w:p w14:paraId="532F343D" w14:textId="77777777" w:rsidR="00A533B2" w:rsidRPr="00F444FB" w:rsidRDefault="00A533B2" w:rsidP="00A533B2">
            <w:pPr>
              <w:tabs>
                <w:tab w:val="left" w:pos="2981"/>
              </w:tabs>
              <w:spacing w:after="0" w:line="360" w:lineRule="auto"/>
              <w:jc w:val="center"/>
              <w:rPr>
                <w:rFonts w:ascii="Times New Roman" w:hAnsi="Times New Roman"/>
                <w:color w:val="FFFFFF" w:themeColor="background1"/>
                <w:sz w:val="24"/>
                <w:szCs w:val="24"/>
                <w:lang w:val="es-DO"/>
              </w:rPr>
            </w:pPr>
            <w:r w:rsidRPr="00F444FB">
              <w:rPr>
                <w:rFonts w:ascii="Times New Roman" w:hAnsi="Times New Roman"/>
                <w:color w:val="FFFFFF" w:themeColor="background1"/>
                <w:sz w:val="24"/>
                <w:szCs w:val="24"/>
                <w:lang w:val="es-DO"/>
              </w:rPr>
              <w:t>Pendientes</w:t>
            </w:r>
          </w:p>
        </w:tc>
        <w:tc>
          <w:tcPr>
            <w:tcW w:w="0" w:type="auto"/>
            <w:shd w:val="clear" w:color="auto" w:fill="011C50"/>
            <w:vAlign w:val="center"/>
          </w:tcPr>
          <w:p w14:paraId="54F3DF73" w14:textId="77777777" w:rsidR="00A533B2" w:rsidRPr="00F444FB" w:rsidRDefault="00A533B2" w:rsidP="00A533B2">
            <w:pPr>
              <w:tabs>
                <w:tab w:val="left" w:pos="2981"/>
              </w:tabs>
              <w:spacing w:after="0" w:line="360" w:lineRule="auto"/>
              <w:jc w:val="center"/>
              <w:rPr>
                <w:rFonts w:ascii="Times New Roman" w:hAnsi="Times New Roman"/>
                <w:color w:val="FFFFFF" w:themeColor="background1"/>
                <w:sz w:val="24"/>
                <w:szCs w:val="24"/>
                <w:lang w:val="es-DO"/>
              </w:rPr>
            </w:pPr>
            <w:r w:rsidRPr="00F444FB">
              <w:rPr>
                <w:rFonts w:ascii="Times New Roman" w:hAnsi="Times New Roman"/>
                <w:color w:val="FFFFFF" w:themeColor="background1"/>
                <w:sz w:val="24"/>
                <w:szCs w:val="24"/>
                <w:lang w:val="es-DO"/>
              </w:rPr>
              <w:t>Declinadas a otra institución</w:t>
            </w:r>
          </w:p>
        </w:tc>
      </w:tr>
      <w:tr w:rsidR="00A533B2" w:rsidRPr="00A533B2" w14:paraId="77C5614C" w14:textId="77777777" w:rsidTr="00092577">
        <w:trPr>
          <w:trHeight w:val="559"/>
          <w:jc w:val="center"/>
        </w:trPr>
        <w:tc>
          <w:tcPr>
            <w:tcW w:w="0" w:type="auto"/>
            <w:shd w:val="clear" w:color="auto" w:fill="auto"/>
            <w:vAlign w:val="center"/>
          </w:tcPr>
          <w:p w14:paraId="0FD0EE98" w14:textId="77777777" w:rsidR="00A533B2" w:rsidRPr="00F444FB" w:rsidRDefault="00A533B2" w:rsidP="00A533B2">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Presencial</w:t>
            </w:r>
          </w:p>
        </w:tc>
        <w:tc>
          <w:tcPr>
            <w:tcW w:w="0" w:type="auto"/>
            <w:shd w:val="clear" w:color="auto" w:fill="auto"/>
            <w:vAlign w:val="center"/>
          </w:tcPr>
          <w:p w14:paraId="5D5DFEB4" w14:textId="77777777" w:rsidR="00A533B2" w:rsidRPr="00F444FB" w:rsidRDefault="00A533B2" w:rsidP="00A533B2">
            <w:pPr>
              <w:tabs>
                <w:tab w:val="left" w:pos="2981"/>
              </w:tabs>
              <w:spacing w:after="0" w:line="360" w:lineRule="auto"/>
              <w:jc w:val="center"/>
              <w:rPr>
                <w:rFonts w:ascii="Times New Roman" w:hAnsi="Times New Roman"/>
                <w:b/>
                <w:color w:val="767171"/>
                <w:sz w:val="24"/>
                <w:szCs w:val="24"/>
                <w:lang w:val="es-DO"/>
              </w:rPr>
            </w:pPr>
            <w:r w:rsidRPr="00F444FB">
              <w:rPr>
                <w:rFonts w:ascii="Times New Roman" w:hAnsi="Times New Roman"/>
                <w:b/>
                <w:color w:val="767171"/>
                <w:sz w:val="24"/>
                <w:szCs w:val="24"/>
                <w:lang w:val="es-DO"/>
              </w:rPr>
              <w:t>0</w:t>
            </w:r>
          </w:p>
        </w:tc>
        <w:tc>
          <w:tcPr>
            <w:tcW w:w="0" w:type="auto"/>
            <w:shd w:val="clear" w:color="auto" w:fill="auto"/>
            <w:vAlign w:val="center"/>
          </w:tcPr>
          <w:p w14:paraId="7A013626" w14:textId="77777777" w:rsidR="00A533B2" w:rsidRPr="00F444FB" w:rsidRDefault="00A533B2" w:rsidP="00A533B2">
            <w:pPr>
              <w:tabs>
                <w:tab w:val="left" w:pos="2981"/>
              </w:tabs>
              <w:spacing w:after="0" w:line="360" w:lineRule="auto"/>
              <w:jc w:val="center"/>
              <w:rPr>
                <w:rFonts w:ascii="Times New Roman" w:hAnsi="Times New Roman"/>
                <w:b/>
                <w:color w:val="767171"/>
                <w:sz w:val="24"/>
                <w:szCs w:val="24"/>
                <w:lang w:val="es-DO"/>
              </w:rPr>
            </w:pPr>
            <w:r w:rsidRPr="00F444FB">
              <w:rPr>
                <w:rFonts w:ascii="Times New Roman" w:hAnsi="Times New Roman"/>
                <w:b/>
                <w:color w:val="767171"/>
                <w:sz w:val="24"/>
                <w:szCs w:val="24"/>
                <w:lang w:val="es-DO"/>
              </w:rPr>
              <w:t>0</w:t>
            </w:r>
          </w:p>
        </w:tc>
        <w:tc>
          <w:tcPr>
            <w:tcW w:w="0" w:type="auto"/>
            <w:shd w:val="clear" w:color="auto" w:fill="auto"/>
            <w:vAlign w:val="center"/>
          </w:tcPr>
          <w:p w14:paraId="1B874C30" w14:textId="77777777" w:rsidR="00A533B2" w:rsidRPr="00F444FB" w:rsidRDefault="00A533B2" w:rsidP="00A533B2">
            <w:pPr>
              <w:tabs>
                <w:tab w:val="left" w:pos="2981"/>
              </w:tabs>
              <w:spacing w:after="0" w:line="360" w:lineRule="auto"/>
              <w:jc w:val="center"/>
              <w:rPr>
                <w:rFonts w:ascii="Times New Roman" w:hAnsi="Times New Roman"/>
                <w:b/>
                <w:color w:val="767171"/>
                <w:sz w:val="24"/>
                <w:szCs w:val="24"/>
                <w:lang w:val="es-DO"/>
              </w:rPr>
            </w:pPr>
            <w:r w:rsidRPr="00F444FB">
              <w:rPr>
                <w:rFonts w:ascii="Times New Roman" w:hAnsi="Times New Roman"/>
                <w:b/>
                <w:color w:val="767171"/>
                <w:sz w:val="24"/>
                <w:szCs w:val="24"/>
                <w:lang w:val="es-DO"/>
              </w:rPr>
              <w:t>0</w:t>
            </w:r>
          </w:p>
        </w:tc>
        <w:tc>
          <w:tcPr>
            <w:tcW w:w="0" w:type="auto"/>
            <w:shd w:val="clear" w:color="auto" w:fill="auto"/>
            <w:vAlign w:val="center"/>
          </w:tcPr>
          <w:p w14:paraId="308294FF" w14:textId="77777777" w:rsidR="00A533B2" w:rsidRPr="00F444FB" w:rsidRDefault="00A533B2" w:rsidP="00A533B2">
            <w:pPr>
              <w:tabs>
                <w:tab w:val="left" w:pos="2981"/>
              </w:tabs>
              <w:spacing w:after="0" w:line="360" w:lineRule="auto"/>
              <w:jc w:val="center"/>
              <w:rPr>
                <w:rFonts w:ascii="Times New Roman" w:hAnsi="Times New Roman"/>
                <w:b/>
                <w:color w:val="767171"/>
                <w:sz w:val="24"/>
                <w:szCs w:val="24"/>
                <w:lang w:val="es-DO"/>
              </w:rPr>
            </w:pPr>
            <w:r w:rsidRPr="00F444FB">
              <w:rPr>
                <w:rFonts w:ascii="Times New Roman" w:hAnsi="Times New Roman"/>
                <w:b/>
                <w:color w:val="767171"/>
                <w:sz w:val="24"/>
                <w:szCs w:val="24"/>
                <w:lang w:val="es-DO"/>
              </w:rPr>
              <w:t>0</w:t>
            </w:r>
          </w:p>
        </w:tc>
        <w:tc>
          <w:tcPr>
            <w:tcW w:w="0" w:type="auto"/>
            <w:shd w:val="clear" w:color="auto" w:fill="auto"/>
            <w:vAlign w:val="center"/>
          </w:tcPr>
          <w:p w14:paraId="1C9AC006" w14:textId="77777777" w:rsidR="00A533B2" w:rsidRPr="00F444FB" w:rsidRDefault="00A533B2" w:rsidP="00A533B2">
            <w:pPr>
              <w:tabs>
                <w:tab w:val="left" w:pos="2981"/>
              </w:tabs>
              <w:spacing w:after="0" w:line="360" w:lineRule="auto"/>
              <w:jc w:val="center"/>
              <w:rPr>
                <w:rFonts w:ascii="Times New Roman" w:hAnsi="Times New Roman"/>
                <w:b/>
                <w:color w:val="767171"/>
                <w:sz w:val="24"/>
                <w:szCs w:val="24"/>
                <w:lang w:val="es-DO"/>
              </w:rPr>
            </w:pPr>
            <w:r w:rsidRPr="00F444FB">
              <w:rPr>
                <w:rFonts w:ascii="Times New Roman" w:hAnsi="Times New Roman"/>
                <w:b/>
                <w:color w:val="767171"/>
                <w:sz w:val="24"/>
                <w:szCs w:val="24"/>
                <w:lang w:val="es-DO"/>
              </w:rPr>
              <w:t>0</w:t>
            </w:r>
          </w:p>
        </w:tc>
      </w:tr>
      <w:tr w:rsidR="00A533B2" w:rsidRPr="00A533B2" w14:paraId="2650B03C" w14:textId="77777777" w:rsidTr="00092577">
        <w:trPr>
          <w:trHeight w:val="131"/>
          <w:jc w:val="center"/>
        </w:trPr>
        <w:tc>
          <w:tcPr>
            <w:tcW w:w="0" w:type="auto"/>
            <w:shd w:val="clear" w:color="auto" w:fill="auto"/>
            <w:vAlign w:val="center"/>
          </w:tcPr>
          <w:p w14:paraId="6A328682" w14:textId="77777777" w:rsidR="00A533B2" w:rsidRPr="00F444FB" w:rsidRDefault="00A533B2" w:rsidP="00A533B2">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SAIP</w:t>
            </w:r>
          </w:p>
        </w:tc>
        <w:tc>
          <w:tcPr>
            <w:tcW w:w="0" w:type="auto"/>
            <w:shd w:val="clear" w:color="auto" w:fill="auto"/>
            <w:vAlign w:val="center"/>
          </w:tcPr>
          <w:p w14:paraId="2F5F2AA1" w14:textId="77777777" w:rsidR="00A533B2" w:rsidRPr="00F444FB" w:rsidRDefault="00A533B2" w:rsidP="00A533B2">
            <w:pPr>
              <w:tabs>
                <w:tab w:val="left" w:pos="2981"/>
              </w:tabs>
              <w:spacing w:after="0" w:line="360" w:lineRule="auto"/>
              <w:jc w:val="center"/>
              <w:rPr>
                <w:rFonts w:ascii="Times New Roman" w:hAnsi="Times New Roman"/>
                <w:b/>
                <w:color w:val="767171"/>
                <w:sz w:val="24"/>
                <w:szCs w:val="24"/>
                <w:lang w:val="es-DO"/>
              </w:rPr>
            </w:pPr>
            <w:r w:rsidRPr="00F444FB">
              <w:rPr>
                <w:rFonts w:ascii="Times New Roman" w:hAnsi="Times New Roman"/>
                <w:b/>
                <w:color w:val="767171"/>
                <w:sz w:val="24"/>
                <w:szCs w:val="24"/>
                <w:lang w:val="es-DO"/>
              </w:rPr>
              <w:t>3</w:t>
            </w:r>
          </w:p>
        </w:tc>
        <w:tc>
          <w:tcPr>
            <w:tcW w:w="0" w:type="auto"/>
            <w:shd w:val="clear" w:color="auto" w:fill="auto"/>
            <w:vAlign w:val="center"/>
          </w:tcPr>
          <w:p w14:paraId="70F33090" w14:textId="77777777" w:rsidR="00A533B2" w:rsidRPr="00F444FB" w:rsidRDefault="00A533B2" w:rsidP="00A533B2">
            <w:pPr>
              <w:tabs>
                <w:tab w:val="left" w:pos="2981"/>
              </w:tabs>
              <w:spacing w:after="0" w:line="360" w:lineRule="auto"/>
              <w:jc w:val="center"/>
              <w:rPr>
                <w:rFonts w:ascii="Times New Roman" w:hAnsi="Times New Roman"/>
                <w:b/>
                <w:color w:val="767171"/>
                <w:sz w:val="24"/>
                <w:szCs w:val="24"/>
                <w:lang w:val="es-DO"/>
              </w:rPr>
            </w:pPr>
            <w:r w:rsidRPr="00F444FB">
              <w:rPr>
                <w:rFonts w:ascii="Times New Roman" w:hAnsi="Times New Roman"/>
                <w:b/>
                <w:color w:val="767171"/>
                <w:sz w:val="24"/>
                <w:szCs w:val="24"/>
                <w:lang w:val="es-DO"/>
              </w:rPr>
              <w:t>3</w:t>
            </w:r>
          </w:p>
        </w:tc>
        <w:tc>
          <w:tcPr>
            <w:tcW w:w="0" w:type="auto"/>
            <w:shd w:val="clear" w:color="auto" w:fill="auto"/>
            <w:vAlign w:val="center"/>
          </w:tcPr>
          <w:p w14:paraId="3C9AE87E" w14:textId="77777777" w:rsidR="00A533B2" w:rsidRPr="00F444FB" w:rsidRDefault="00A533B2" w:rsidP="00A533B2">
            <w:pPr>
              <w:tabs>
                <w:tab w:val="left" w:pos="2981"/>
              </w:tabs>
              <w:spacing w:after="0" w:line="360" w:lineRule="auto"/>
              <w:jc w:val="center"/>
              <w:rPr>
                <w:rFonts w:ascii="Times New Roman" w:hAnsi="Times New Roman"/>
                <w:b/>
                <w:color w:val="767171"/>
                <w:sz w:val="24"/>
                <w:szCs w:val="24"/>
                <w:lang w:val="es-DO"/>
              </w:rPr>
            </w:pPr>
            <w:r w:rsidRPr="00F444FB">
              <w:rPr>
                <w:rFonts w:ascii="Times New Roman" w:hAnsi="Times New Roman"/>
                <w:b/>
                <w:color w:val="767171"/>
                <w:sz w:val="24"/>
                <w:szCs w:val="24"/>
                <w:lang w:val="es-DO"/>
              </w:rPr>
              <w:t>0</w:t>
            </w:r>
          </w:p>
        </w:tc>
        <w:tc>
          <w:tcPr>
            <w:tcW w:w="0" w:type="auto"/>
            <w:shd w:val="clear" w:color="auto" w:fill="auto"/>
            <w:vAlign w:val="center"/>
          </w:tcPr>
          <w:p w14:paraId="1DD5FE12" w14:textId="77777777" w:rsidR="00A533B2" w:rsidRPr="00F444FB" w:rsidRDefault="00A533B2" w:rsidP="00A533B2">
            <w:pPr>
              <w:tabs>
                <w:tab w:val="left" w:pos="2981"/>
              </w:tabs>
              <w:spacing w:after="0" w:line="360" w:lineRule="auto"/>
              <w:jc w:val="center"/>
              <w:rPr>
                <w:rFonts w:ascii="Times New Roman" w:hAnsi="Times New Roman"/>
                <w:b/>
                <w:color w:val="767171"/>
                <w:sz w:val="24"/>
                <w:szCs w:val="24"/>
                <w:lang w:val="es-DO"/>
              </w:rPr>
            </w:pPr>
            <w:r w:rsidRPr="00F444FB">
              <w:rPr>
                <w:rFonts w:ascii="Times New Roman" w:hAnsi="Times New Roman"/>
                <w:b/>
                <w:color w:val="767171"/>
                <w:sz w:val="24"/>
                <w:szCs w:val="24"/>
                <w:lang w:val="es-DO"/>
              </w:rPr>
              <w:t>0</w:t>
            </w:r>
          </w:p>
        </w:tc>
        <w:tc>
          <w:tcPr>
            <w:tcW w:w="0" w:type="auto"/>
            <w:shd w:val="clear" w:color="auto" w:fill="auto"/>
            <w:vAlign w:val="center"/>
          </w:tcPr>
          <w:p w14:paraId="3580B947" w14:textId="77777777" w:rsidR="00A533B2" w:rsidRPr="00F444FB" w:rsidRDefault="00A533B2" w:rsidP="00A533B2">
            <w:pPr>
              <w:tabs>
                <w:tab w:val="left" w:pos="2981"/>
              </w:tabs>
              <w:spacing w:after="0" w:line="360" w:lineRule="auto"/>
              <w:jc w:val="center"/>
              <w:rPr>
                <w:rFonts w:ascii="Times New Roman" w:hAnsi="Times New Roman"/>
                <w:b/>
                <w:color w:val="767171"/>
                <w:sz w:val="24"/>
                <w:szCs w:val="24"/>
                <w:lang w:val="es-DO"/>
              </w:rPr>
            </w:pPr>
            <w:r w:rsidRPr="00F444FB">
              <w:rPr>
                <w:rFonts w:ascii="Times New Roman" w:hAnsi="Times New Roman"/>
                <w:b/>
                <w:color w:val="767171"/>
                <w:sz w:val="24"/>
                <w:szCs w:val="24"/>
                <w:lang w:val="es-DO"/>
              </w:rPr>
              <w:t>0</w:t>
            </w:r>
          </w:p>
        </w:tc>
      </w:tr>
      <w:tr w:rsidR="00A533B2" w:rsidRPr="00A533B2" w14:paraId="00F9DC59" w14:textId="77777777" w:rsidTr="00370529">
        <w:trPr>
          <w:trHeight w:val="408"/>
          <w:jc w:val="center"/>
        </w:trPr>
        <w:tc>
          <w:tcPr>
            <w:tcW w:w="0" w:type="auto"/>
            <w:shd w:val="clear" w:color="auto" w:fill="auto"/>
            <w:vAlign w:val="center"/>
          </w:tcPr>
          <w:p w14:paraId="0085C6AB" w14:textId="77777777" w:rsidR="00A533B2" w:rsidRPr="00F444FB" w:rsidRDefault="00A533B2" w:rsidP="00A533B2">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Sistema 3-1-1</w:t>
            </w:r>
          </w:p>
        </w:tc>
        <w:tc>
          <w:tcPr>
            <w:tcW w:w="0" w:type="auto"/>
            <w:shd w:val="clear" w:color="auto" w:fill="auto"/>
            <w:vAlign w:val="center"/>
          </w:tcPr>
          <w:p w14:paraId="27232B92" w14:textId="77777777" w:rsidR="00A533B2" w:rsidRPr="00F444FB" w:rsidRDefault="00A533B2" w:rsidP="00A533B2">
            <w:pPr>
              <w:tabs>
                <w:tab w:val="left" w:pos="2981"/>
              </w:tabs>
              <w:spacing w:after="0" w:line="360" w:lineRule="auto"/>
              <w:jc w:val="center"/>
              <w:rPr>
                <w:rFonts w:ascii="Times New Roman" w:hAnsi="Times New Roman"/>
                <w:b/>
                <w:color w:val="767171"/>
                <w:sz w:val="24"/>
                <w:szCs w:val="24"/>
                <w:lang w:val="es-DO"/>
              </w:rPr>
            </w:pPr>
            <w:r w:rsidRPr="00F444FB">
              <w:rPr>
                <w:rFonts w:ascii="Times New Roman" w:hAnsi="Times New Roman"/>
                <w:b/>
                <w:color w:val="767171"/>
                <w:sz w:val="24"/>
                <w:szCs w:val="24"/>
                <w:lang w:val="es-DO"/>
              </w:rPr>
              <w:t>0</w:t>
            </w:r>
          </w:p>
        </w:tc>
        <w:tc>
          <w:tcPr>
            <w:tcW w:w="0" w:type="auto"/>
            <w:shd w:val="clear" w:color="auto" w:fill="auto"/>
            <w:vAlign w:val="center"/>
          </w:tcPr>
          <w:p w14:paraId="0B4B4248" w14:textId="77777777" w:rsidR="00A533B2" w:rsidRPr="00F444FB" w:rsidRDefault="00A533B2" w:rsidP="00A533B2">
            <w:pPr>
              <w:tabs>
                <w:tab w:val="left" w:pos="2981"/>
              </w:tabs>
              <w:spacing w:after="0" w:line="360" w:lineRule="auto"/>
              <w:jc w:val="center"/>
              <w:rPr>
                <w:rFonts w:ascii="Times New Roman" w:hAnsi="Times New Roman"/>
                <w:b/>
                <w:color w:val="767171"/>
                <w:sz w:val="24"/>
                <w:szCs w:val="24"/>
                <w:lang w:val="es-DO"/>
              </w:rPr>
            </w:pPr>
            <w:r w:rsidRPr="00F444FB">
              <w:rPr>
                <w:rFonts w:ascii="Times New Roman" w:hAnsi="Times New Roman"/>
                <w:b/>
                <w:color w:val="767171"/>
                <w:sz w:val="24"/>
                <w:szCs w:val="24"/>
                <w:lang w:val="es-DO"/>
              </w:rPr>
              <w:t>0</w:t>
            </w:r>
          </w:p>
        </w:tc>
        <w:tc>
          <w:tcPr>
            <w:tcW w:w="0" w:type="auto"/>
            <w:shd w:val="clear" w:color="auto" w:fill="auto"/>
            <w:vAlign w:val="center"/>
          </w:tcPr>
          <w:p w14:paraId="613A72A6" w14:textId="77777777" w:rsidR="00A533B2" w:rsidRPr="00F444FB" w:rsidRDefault="00A533B2" w:rsidP="00A533B2">
            <w:pPr>
              <w:tabs>
                <w:tab w:val="left" w:pos="2981"/>
              </w:tabs>
              <w:spacing w:after="0" w:line="360" w:lineRule="auto"/>
              <w:jc w:val="center"/>
              <w:rPr>
                <w:rFonts w:ascii="Times New Roman" w:hAnsi="Times New Roman"/>
                <w:b/>
                <w:color w:val="767171"/>
                <w:sz w:val="24"/>
                <w:szCs w:val="24"/>
                <w:lang w:val="es-DO"/>
              </w:rPr>
            </w:pPr>
            <w:r w:rsidRPr="00F444FB">
              <w:rPr>
                <w:rFonts w:ascii="Times New Roman" w:hAnsi="Times New Roman"/>
                <w:b/>
                <w:color w:val="767171"/>
                <w:sz w:val="24"/>
                <w:szCs w:val="24"/>
                <w:lang w:val="es-DO"/>
              </w:rPr>
              <w:t>0</w:t>
            </w:r>
          </w:p>
        </w:tc>
        <w:tc>
          <w:tcPr>
            <w:tcW w:w="0" w:type="auto"/>
            <w:shd w:val="clear" w:color="auto" w:fill="auto"/>
            <w:vAlign w:val="center"/>
          </w:tcPr>
          <w:p w14:paraId="1A4D2C20" w14:textId="77777777" w:rsidR="00A533B2" w:rsidRPr="00F444FB" w:rsidRDefault="00A533B2" w:rsidP="00A533B2">
            <w:pPr>
              <w:tabs>
                <w:tab w:val="left" w:pos="2981"/>
              </w:tabs>
              <w:spacing w:after="0" w:line="360" w:lineRule="auto"/>
              <w:jc w:val="center"/>
              <w:rPr>
                <w:rFonts w:ascii="Times New Roman" w:hAnsi="Times New Roman"/>
                <w:b/>
                <w:color w:val="767171"/>
                <w:sz w:val="24"/>
                <w:szCs w:val="24"/>
                <w:lang w:val="es-DO"/>
              </w:rPr>
            </w:pPr>
            <w:r w:rsidRPr="00F444FB">
              <w:rPr>
                <w:rFonts w:ascii="Times New Roman" w:hAnsi="Times New Roman"/>
                <w:b/>
                <w:color w:val="767171"/>
                <w:sz w:val="24"/>
                <w:szCs w:val="24"/>
                <w:lang w:val="es-DO"/>
              </w:rPr>
              <w:t>0</w:t>
            </w:r>
          </w:p>
        </w:tc>
        <w:tc>
          <w:tcPr>
            <w:tcW w:w="0" w:type="auto"/>
            <w:shd w:val="clear" w:color="auto" w:fill="auto"/>
            <w:vAlign w:val="center"/>
          </w:tcPr>
          <w:p w14:paraId="1DA2934E" w14:textId="77777777" w:rsidR="00A533B2" w:rsidRPr="00F444FB" w:rsidRDefault="00A533B2" w:rsidP="00A533B2">
            <w:pPr>
              <w:tabs>
                <w:tab w:val="left" w:pos="2981"/>
              </w:tabs>
              <w:spacing w:after="0" w:line="360" w:lineRule="auto"/>
              <w:jc w:val="center"/>
              <w:rPr>
                <w:rFonts w:ascii="Times New Roman" w:hAnsi="Times New Roman"/>
                <w:b/>
                <w:color w:val="767171"/>
                <w:sz w:val="24"/>
                <w:szCs w:val="24"/>
                <w:lang w:val="es-DO"/>
              </w:rPr>
            </w:pPr>
            <w:r w:rsidRPr="00F444FB">
              <w:rPr>
                <w:rFonts w:ascii="Times New Roman" w:hAnsi="Times New Roman"/>
                <w:b/>
                <w:color w:val="767171"/>
                <w:sz w:val="24"/>
                <w:szCs w:val="24"/>
                <w:lang w:val="es-DO"/>
              </w:rPr>
              <w:t>0</w:t>
            </w:r>
          </w:p>
        </w:tc>
      </w:tr>
      <w:tr w:rsidR="00A533B2" w:rsidRPr="00A533B2" w14:paraId="7732D273" w14:textId="77777777" w:rsidTr="00370529">
        <w:trPr>
          <w:trHeight w:val="556"/>
          <w:jc w:val="center"/>
        </w:trPr>
        <w:tc>
          <w:tcPr>
            <w:tcW w:w="0" w:type="auto"/>
            <w:shd w:val="clear" w:color="auto" w:fill="auto"/>
            <w:vAlign w:val="center"/>
          </w:tcPr>
          <w:p w14:paraId="0C8700FA" w14:textId="77777777" w:rsidR="00A533B2" w:rsidRPr="00F444FB" w:rsidRDefault="00A533B2" w:rsidP="00A533B2">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Correo Electrónico</w:t>
            </w:r>
          </w:p>
        </w:tc>
        <w:tc>
          <w:tcPr>
            <w:tcW w:w="0" w:type="auto"/>
            <w:shd w:val="clear" w:color="auto" w:fill="auto"/>
            <w:vAlign w:val="center"/>
          </w:tcPr>
          <w:p w14:paraId="323D249B" w14:textId="77777777" w:rsidR="00A533B2" w:rsidRPr="00F444FB" w:rsidRDefault="00A533B2" w:rsidP="00A533B2">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0" w:type="auto"/>
            <w:shd w:val="clear" w:color="auto" w:fill="auto"/>
            <w:vAlign w:val="center"/>
          </w:tcPr>
          <w:p w14:paraId="6EB20C9C" w14:textId="77777777" w:rsidR="00A533B2" w:rsidRPr="00F444FB" w:rsidRDefault="00A533B2" w:rsidP="00A533B2">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0" w:type="auto"/>
            <w:shd w:val="clear" w:color="auto" w:fill="auto"/>
            <w:vAlign w:val="center"/>
          </w:tcPr>
          <w:p w14:paraId="3F9AAB01" w14:textId="77777777" w:rsidR="00A533B2" w:rsidRPr="00F444FB" w:rsidRDefault="00A533B2" w:rsidP="00A533B2">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0" w:type="auto"/>
            <w:shd w:val="clear" w:color="auto" w:fill="auto"/>
            <w:vAlign w:val="center"/>
          </w:tcPr>
          <w:p w14:paraId="2B9F1E01" w14:textId="77777777" w:rsidR="00A533B2" w:rsidRPr="00F444FB" w:rsidRDefault="00A533B2" w:rsidP="00A533B2">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0" w:type="auto"/>
            <w:shd w:val="clear" w:color="auto" w:fill="auto"/>
            <w:vAlign w:val="center"/>
          </w:tcPr>
          <w:p w14:paraId="124EE1A3" w14:textId="77777777" w:rsidR="00A533B2" w:rsidRPr="00F444FB" w:rsidRDefault="00A533B2" w:rsidP="00A533B2">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r>
      <w:tr w:rsidR="00A533B2" w:rsidRPr="00A533B2" w14:paraId="6D04549C" w14:textId="77777777" w:rsidTr="00370529">
        <w:trPr>
          <w:trHeight w:val="427"/>
          <w:jc w:val="center"/>
        </w:trPr>
        <w:tc>
          <w:tcPr>
            <w:tcW w:w="0" w:type="auto"/>
            <w:shd w:val="clear" w:color="auto" w:fill="auto"/>
            <w:vAlign w:val="center"/>
          </w:tcPr>
          <w:p w14:paraId="73C0745E" w14:textId="77777777" w:rsidR="00A533B2" w:rsidRPr="00F444FB" w:rsidRDefault="00A533B2" w:rsidP="00A533B2">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Total</w:t>
            </w:r>
          </w:p>
        </w:tc>
        <w:tc>
          <w:tcPr>
            <w:tcW w:w="0" w:type="auto"/>
            <w:shd w:val="clear" w:color="auto" w:fill="auto"/>
            <w:vAlign w:val="center"/>
          </w:tcPr>
          <w:p w14:paraId="393D3E3F" w14:textId="77777777" w:rsidR="00A533B2" w:rsidRPr="00F444FB" w:rsidRDefault="00A533B2" w:rsidP="00A533B2">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3</w:t>
            </w:r>
          </w:p>
        </w:tc>
        <w:tc>
          <w:tcPr>
            <w:tcW w:w="0" w:type="auto"/>
            <w:shd w:val="clear" w:color="auto" w:fill="auto"/>
            <w:vAlign w:val="center"/>
          </w:tcPr>
          <w:p w14:paraId="7D89D9B7" w14:textId="77777777" w:rsidR="00A533B2" w:rsidRPr="00F444FB" w:rsidRDefault="00A533B2" w:rsidP="00A533B2">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3</w:t>
            </w:r>
          </w:p>
        </w:tc>
        <w:tc>
          <w:tcPr>
            <w:tcW w:w="0" w:type="auto"/>
            <w:shd w:val="clear" w:color="auto" w:fill="auto"/>
            <w:vAlign w:val="center"/>
          </w:tcPr>
          <w:p w14:paraId="2C7231B9" w14:textId="77777777" w:rsidR="00A533B2" w:rsidRPr="00F444FB" w:rsidRDefault="00A533B2" w:rsidP="00A533B2">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0" w:type="auto"/>
            <w:shd w:val="clear" w:color="auto" w:fill="auto"/>
            <w:vAlign w:val="center"/>
          </w:tcPr>
          <w:p w14:paraId="33EA63F2" w14:textId="77777777" w:rsidR="00A533B2" w:rsidRPr="00F444FB" w:rsidRDefault="00A533B2" w:rsidP="00A533B2">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0" w:type="auto"/>
            <w:shd w:val="clear" w:color="auto" w:fill="auto"/>
            <w:vAlign w:val="center"/>
          </w:tcPr>
          <w:p w14:paraId="4208F74E" w14:textId="77777777" w:rsidR="00A533B2" w:rsidRPr="00F444FB" w:rsidRDefault="00A533B2" w:rsidP="00A533B2">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r>
    </w:tbl>
    <w:p w14:paraId="5DD6FE90" w14:textId="6B95D820" w:rsidR="00460A0E" w:rsidRPr="00460A0E" w:rsidRDefault="00460A0E" w:rsidP="00460A0E">
      <w:pPr>
        <w:pStyle w:val="Parrafos"/>
        <w:rPr>
          <w:sz w:val="18"/>
          <w:szCs w:val="18"/>
        </w:rPr>
      </w:pPr>
      <w:r w:rsidRPr="00460A0E">
        <w:rPr>
          <w:sz w:val="18"/>
          <w:szCs w:val="18"/>
        </w:rPr>
        <w:t xml:space="preserve">Fuente: </w:t>
      </w:r>
      <w:r w:rsidR="006A7763" w:rsidRPr="00F444FB">
        <w:rPr>
          <w:sz w:val="18"/>
          <w:szCs w:val="18"/>
        </w:rPr>
        <w:t>Ofician de Acceso a la Información.</w:t>
      </w:r>
    </w:p>
    <w:p w14:paraId="1482703F" w14:textId="77777777" w:rsidR="00A533B2" w:rsidRDefault="00A533B2" w:rsidP="0072708F">
      <w:pPr>
        <w:pStyle w:val="Parrafos"/>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163"/>
        <w:gridCol w:w="1443"/>
        <w:gridCol w:w="1349"/>
        <w:gridCol w:w="1256"/>
        <w:gridCol w:w="1348"/>
      </w:tblGrid>
      <w:tr w:rsidR="00D364EB" w:rsidRPr="00D364EB" w14:paraId="38861993" w14:textId="77777777" w:rsidTr="00370529">
        <w:trPr>
          <w:trHeight w:val="558"/>
          <w:tblHeader/>
          <w:jc w:val="center"/>
        </w:trPr>
        <w:tc>
          <w:tcPr>
            <w:tcW w:w="0" w:type="auto"/>
            <w:gridSpan w:val="6"/>
            <w:shd w:val="clear" w:color="auto" w:fill="011C50"/>
            <w:vAlign w:val="center"/>
          </w:tcPr>
          <w:p w14:paraId="6BBC794B" w14:textId="77777777" w:rsidR="00D364EB" w:rsidRPr="00F444FB" w:rsidRDefault="00D364EB" w:rsidP="00D364EB">
            <w:pPr>
              <w:tabs>
                <w:tab w:val="left" w:pos="2981"/>
              </w:tabs>
              <w:spacing w:after="0" w:line="360" w:lineRule="auto"/>
              <w:jc w:val="center"/>
              <w:rPr>
                <w:rFonts w:ascii="Times New Roman" w:hAnsi="Times New Roman"/>
                <w:color w:val="FFFFFF" w:themeColor="background1"/>
                <w:sz w:val="24"/>
                <w:szCs w:val="24"/>
                <w:lang w:val="es-DO"/>
              </w:rPr>
            </w:pPr>
            <w:r w:rsidRPr="00F444FB">
              <w:rPr>
                <w:rFonts w:ascii="Times New Roman" w:hAnsi="Times New Roman"/>
                <w:color w:val="FFFFFF" w:themeColor="background1"/>
                <w:sz w:val="24"/>
                <w:szCs w:val="24"/>
                <w:lang w:val="es-DO"/>
              </w:rPr>
              <w:t>Julio-Octubre 2022</w:t>
            </w:r>
          </w:p>
        </w:tc>
      </w:tr>
      <w:tr w:rsidR="00D364EB" w:rsidRPr="00D364EB" w14:paraId="2DC72B65" w14:textId="77777777" w:rsidTr="00370529">
        <w:trPr>
          <w:trHeight w:val="791"/>
          <w:tblHeader/>
          <w:jc w:val="center"/>
        </w:trPr>
        <w:tc>
          <w:tcPr>
            <w:tcW w:w="0" w:type="auto"/>
            <w:shd w:val="clear" w:color="auto" w:fill="011C50"/>
            <w:vAlign w:val="center"/>
          </w:tcPr>
          <w:p w14:paraId="0B8FE277" w14:textId="77777777" w:rsidR="00D364EB" w:rsidRPr="00F444FB" w:rsidRDefault="00D364EB" w:rsidP="00D364EB">
            <w:pPr>
              <w:tabs>
                <w:tab w:val="left" w:pos="2981"/>
              </w:tabs>
              <w:spacing w:after="0" w:line="360" w:lineRule="auto"/>
              <w:jc w:val="center"/>
              <w:rPr>
                <w:rFonts w:ascii="Times New Roman" w:hAnsi="Times New Roman"/>
                <w:color w:val="FFFFFF" w:themeColor="background1"/>
                <w:sz w:val="24"/>
                <w:szCs w:val="24"/>
                <w:lang w:val="es-DO"/>
              </w:rPr>
            </w:pPr>
            <w:r w:rsidRPr="00F444FB">
              <w:rPr>
                <w:rFonts w:ascii="Times New Roman" w:hAnsi="Times New Roman"/>
                <w:color w:val="FFFFFF" w:themeColor="background1"/>
                <w:sz w:val="24"/>
                <w:szCs w:val="24"/>
                <w:lang w:val="es-DO"/>
              </w:rPr>
              <w:t>Forma de Solicitud</w:t>
            </w:r>
          </w:p>
        </w:tc>
        <w:tc>
          <w:tcPr>
            <w:tcW w:w="0" w:type="auto"/>
            <w:shd w:val="clear" w:color="auto" w:fill="011C50"/>
            <w:vAlign w:val="center"/>
          </w:tcPr>
          <w:p w14:paraId="29EF9C57" w14:textId="77777777" w:rsidR="00D364EB" w:rsidRPr="00F444FB" w:rsidRDefault="00D364EB" w:rsidP="00D364EB">
            <w:pPr>
              <w:tabs>
                <w:tab w:val="left" w:pos="2981"/>
              </w:tabs>
              <w:spacing w:after="0" w:line="360" w:lineRule="auto"/>
              <w:jc w:val="center"/>
              <w:rPr>
                <w:rFonts w:ascii="Times New Roman" w:hAnsi="Times New Roman"/>
                <w:color w:val="FFFFFF" w:themeColor="background1"/>
                <w:sz w:val="24"/>
                <w:szCs w:val="24"/>
                <w:lang w:val="es-DO"/>
              </w:rPr>
            </w:pPr>
            <w:r w:rsidRPr="00F444FB">
              <w:rPr>
                <w:rFonts w:ascii="Times New Roman" w:hAnsi="Times New Roman"/>
                <w:color w:val="FFFFFF" w:themeColor="background1"/>
                <w:sz w:val="24"/>
                <w:szCs w:val="24"/>
                <w:lang w:val="es-DO"/>
              </w:rPr>
              <w:t>Recibidas</w:t>
            </w:r>
          </w:p>
        </w:tc>
        <w:tc>
          <w:tcPr>
            <w:tcW w:w="0" w:type="auto"/>
            <w:shd w:val="clear" w:color="auto" w:fill="011C50"/>
            <w:vAlign w:val="center"/>
          </w:tcPr>
          <w:p w14:paraId="684D766B" w14:textId="77777777" w:rsidR="00D364EB" w:rsidRPr="00F444FB" w:rsidRDefault="00D364EB" w:rsidP="00D364EB">
            <w:pPr>
              <w:tabs>
                <w:tab w:val="left" w:pos="2981"/>
              </w:tabs>
              <w:spacing w:after="0" w:line="360" w:lineRule="auto"/>
              <w:jc w:val="center"/>
              <w:rPr>
                <w:rFonts w:ascii="Times New Roman" w:hAnsi="Times New Roman"/>
                <w:color w:val="FFFFFF" w:themeColor="background1"/>
                <w:sz w:val="24"/>
                <w:szCs w:val="24"/>
                <w:lang w:val="es-DO"/>
              </w:rPr>
            </w:pPr>
            <w:r w:rsidRPr="00F444FB">
              <w:rPr>
                <w:rFonts w:ascii="Times New Roman" w:hAnsi="Times New Roman"/>
                <w:color w:val="FFFFFF" w:themeColor="background1"/>
                <w:sz w:val="24"/>
                <w:szCs w:val="24"/>
                <w:lang w:val="es-DO"/>
              </w:rPr>
              <w:t>Respondidas</w:t>
            </w:r>
          </w:p>
        </w:tc>
        <w:tc>
          <w:tcPr>
            <w:tcW w:w="0" w:type="auto"/>
            <w:shd w:val="clear" w:color="auto" w:fill="011C50"/>
            <w:vAlign w:val="center"/>
          </w:tcPr>
          <w:p w14:paraId="7EC4C547" w14:textId="77777777" w:rsidR="00D364EB" w:rsidRPr="00F444FB" w:rsidRDefault="00D364EB" w:rsidP="00D364EB">
            <w:pPr>
              <w:tabs>
                <w:tab w:val="left" w:pos="2981"/>
              </w:tabs>
              <w:spacing w:after="0" w:line="360" w:lineRule="auto"/>
              <w:jc w:val="center"/>
              <w:rPr>
                <w:rFonts w:ascii="Times New Roman" w:hAnsi="Times New Roman"/>
                <w:color w:val="FFFFFF" w:themeColor="background1"/>
                <w:sz w:val="24"/>
                <w:szCs w:val="24"/>
                <w:lang w:val="es-DO"/>
              </w:rPr>
            </w:pPr>
            <w:r w:rsidRPr="00F444FB">
              <w:rPr>
                <w:rFonts w:ascii="Times New Roman" w:hAnsi="Times New Roman"/>
                <w:color w:val="FFFFFF" w:themeColor="background1"/>
                <w:sz w:val="24"/>
                <w:szCs w:val="24"/>
                <w:lang w:val="es-DO"/>
              </w:rPr>
              <w:t>Rechazadas</w:t>
            </w:r>
          </w:p>
        </w:tc>
        <w:tc>
          <w:tcPr>
            <w:tcW w:w="0" w:type="auto"/>
            <w:shd w:val="clear" w:color="auto" w:fill="011C50"/>
            <w:vAlign w:val="center"/>
          </w:tcPr>
          <w:p w14:paraId="5DD12FE6" w14:textId="77777777" w:rsidR="00D364EB" w:rsidRPr="00F444FB" w:rsidRDefault="00D364EB" w:rsidP="00D364EB">
            <w:pPr>
              <w:tabs>
                <w:tab w:val="left" w:pos="2981"/>
              </w:tabs>
              <w:spacing w:after="0" w:line="360" w:lineRule="auto"/>
              <w:jc w:val="center"/>
              <w:rPr>
                <w:rFonts w:ascii="Times New Roman" w:hAnsi="Times New Roman"/>
                <w:color w:val="FFFFFF" w:themeColor="background1"/>
                <w:sz w:val="24"/>
                <w:szCs w:val="24"/>
                <w:lang w:val="es-DO"/>
              </w:rPr>
            </w:pPr>
            <w:r w:rsidRPr="00F444FB">
              <w:rPr>
                <w:rFonts w:ascii="Times New Roman" w:hAnsi="Times New Roman"/>
                <w:color w:val="FFFFFF" w:themeColor="background1"/>
                <w:sz w:val="24"/>
                <w:szCs w:val="24"/>
                <w:lang w:val="es-DO"/>
              </w:rPr>
              <w:t>Pendientes</w:t>
            </w:r>
          </w:p>
        </w:tc>
        <w:tc>
          <w:tcPr>
            <w:tcW w:w="0" w:type="auto"/>
            <w:shd w:val="clear" w:color="auto" w:fill="011C50"/>
            <w:vAlign w:val="center"/>
          </w:tcPr>
          <w:p w14:paraId="3D27752E" w14:textId="77777777" w:rsidR="00D364EB" w:rsidRPr="00F444FB" w:rsidRDefault="00D364EB" w:rsidP="00D364EB">
            <w:pPr>
              <w:tabs>
                <w:tab w:val="left" w:pos="2981"/>
              </w:tabs>
              <w:spacing w:after="0" w:line="360" w:lineRule="auto"/>
              <w:jc w:val="center"/>
              <w:rPr>
                <w:rFonts w:ascii="Times New Roman" w:hAnsi="Times New Roman"/>
                <w:color w:val="FFFFFF" w:themeColor="background1"/>
                <w:sz w:val="24"/>
                <w:szCs w:val="24"/>
                <w:lang w:val="es-DO"/>
              </w:rPr>
            </w:pPr>
            <w:r w:rsidRPr="00F444FB">
              <w:rPr>
                <w:rFonts w:ascii="Times New Roman" w:hAnsi="Times New Roman"/>
                <w:color w:val="FFFFFF" w:themeColor="background1"/>
                <w:sz w:val="24"/>
                <w:szCs w:val="24"/>
                <w:lang w:val="es-DO"/>
              </w:rPr>
              <w:t>Declinadas a otra institución</w:t>
            </w:r>
          </w:p>
        </w:tc>
      </w:tr>
      <w:tr w:rsidR="00D364EB" w:rsidRPr="00D364EB" w14:paraId="13EC32A9" w14:textId="77777777" w:rsidTr="00370529">
        <w:trPr>
          <w:trHeight w:val="417"/>
          <w:jc w:val="center"/>
        </w:trPr>
        <w:tc>
          <w:tcPr>
            <w:tcW w:w="0" w:type="auto"/>
            <w:shd w:val="clear" w:color="auto" w:fill="auto"/>
            <w:vAlign w:val="center"/>
          </w:tcPr>
          <w:p w14:paraId="4CD898AF" w14:textId="77777777" w:rsidR="00D364EB" w:rsidRPr="00F444FB" w:rsidRDefault="00D364EB" w:rsidP="00D364EB">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Presencial</w:t>
            </w:r>
          </w:p>
        </w:tc>
        <w:tc>
          <w:tcPr>
            <w:tcW w:w="0" w:type="auto"/>
            <w:shd w:val="clear" w:color="auto" w:fill="auto"/>
            <w:vAlign w:val="center"/>
          </w:tcPr>
          <w:p w14:paraId="2C6646FE" w14:textId="77777777" w:rsidR="00D364EB" w:rsidRPr="00F444FB" w:rsidRDefault="00D364EB" w:rsidP="00D364EB">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0" w:type="auto"/>
            <w:shd w:val="clear" w:color="auto" w:fill="auto"/>
            <w:vAlign w:val="center"/>
          </w:tcPr>
          <w:p w14:paraId="6ABE5ACF" w14:textId="77777777" w:rsidR="00D364EB" w:rsidRPr="00F444FB" w:rsidRDefault="00D364EB" w:rsidP="00D364EB">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0" w:type="auto"/>
            <w:shd w:val="clear" w:color="auto" w:fill="auto"/>
            <w:vAlign w:val="center"/>
          </w:tcPr>
          <w:p w14:paraId="23AE9D8E" w14:textId="77777777" w:rsidR="00D364EB" w:rsidRPr="00F444FB" w:rsidRDefault="00D364EB" w:rsidP="00D364EB">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0" w:type="auto"/>
            <w:shd w:val="clear" w:color="auto" w:fill="auto"/>
            <w:vAlign w:val="center"/>
          </w:tcPr>
          <w:p w14:paraId="7CDF08B4" w14:textId="77777777" w:rsidR="00D364EB" w:rsidRPr="00F444FB" w:rsidRDefault="00D364EB" w:rsidP="00D364EB">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0" w:type="auto"/>
            <w:shd w:val="clear" w:color="auto" w:fill="auto"/>
            <w:vAlign w:val="center"/>
          </w:tcPr>
          <w:p w14:paraId="135DE378" w14:textId="77777777" w:rsidR="00D364EB" w:rsidRPr="00F444FB" w:rsidRDefault="00D364EB" w:rsidP="00D364EB">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r>
      <w:tr w:rsidR="00D364EB" w:rsidRPr="00D364EB" w14:paraId="095855F8" w14:textId="77777777" w:rsidTr="00370529">
        <w:trPr>
          <w:trHeight w:val="455"/>
          <w:jc w:val="center"/>
        </w:trPr>
        <w:tc>
          <w:tcPr>
            <w:tcW w:w="0" w:type="auto"/>
            <w:shd w:val="clear" w:color="auto" w:fill="auto"/>
            <w:vAlign w:val="center"/>
          </w:tcPr>
          <w:p w14:paraId="67603C7B" w14:textId="77777777" w:rsidR="00D364EB" w:rsidRPr="00F444FB" w:rsidRDefault="00D364EB" w:rsidP="00D364EB">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SAIP</w:t>
            </w:r>
          </w:p>
        </w:tc>
        <w:tc>
          <w:tcPr>
            <w:tcW w:w="0" w:type="auto"/>
            <w:shd w:val="clear" w:color="auto" w:fill="auto"/>
            <w:vAlign w:val="center"/>
          </w:tcPr>
          <w:p w14:paraId="71FD38A3" w14:textId="77777777" w:rsidR="00D364EB" w:rsidRPr="00F444FB" w:rsidRDefault="00D364EB" w:rsidP="00D364EB">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1</w:t>
            </w:r>
          </w:p>
        </w:tc>
        <w:tc>
          <w:tcPr>
            <w:tcW w:w="0" w:type="auto"/>
            <w:shd w:val="clear" w:color="auto" w:fill="auto"/>
            <w:vAlign w:val="center"/>
          </w:tcPr>
          <w:p w14:paraId="1A72AC05" w14:textId="77777777" w:rsidR="00D364EB" w:rsidRPr="00F444FB" w:rsidRDefault="00D364EB" w:rsidP="00D364EB">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1</w:t>
            </w:r>
          </w:p>
        </w:tc>
        <w:tc>
          <w:tcPr>
            <w:tcW w:w="0" w:type="auto"/>
            <w:shd w:val="clear" w:color="auto" w:fill="auto"/>
            <w:vAlign w:val="center"/>
          </w:tcPr>
          <w:p w14:paraId="3C3DF763" w14:textId="77777777" w:rsidR="00D364EB" w:rsidRPr="00F444FB" w:rsidRDefault="00D364EB" w:rsidP="00D364EB">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0" w:type="auto"/>
            <w:shd w:val="clear" w:color="auto" w:fill="auto"/>
            <w:vAlign w:val="center"/>
          </w:tcPr>
          <w:p w14:paraId="304853F4" w14:textId="77777777" w:rsidR="00D364EB" w:rsidRPr="00F444FB" w:rsidRDefault="00D364EB" w:rsidP="00D364EB">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0" w:type="auto"/>
            <w:shd w:val="clear" w:color="auto" w:fill="auto"/>
            <w:vAlign w:val="center"/>
          </w:tcPr>
          <w:p w14:paraId="61C979F3" w14:textId="77777777" w:rsidR="00D364EB" w:rsidRPr="00F444FB" w:rsidRDefault="00D364EB" w:rsidP="00D364EB">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r>
      <w:tr w:rsidR="00D364EB" w:rsidRPr="00D364EB" w14:paraId="17602E44" w14:textId="77777777" w:rsidTr="00370529">
        <w:trPr>
          <w:trHeight w:val="477"/>
          <w:jc w:val="center"/>
        </w:trPr>
        <w:tc>
          <w:tcPr>
            <w:tcW w:w="0" w:type="auto"/>
            <w:shd w:val="clear" w:color="auto" w:fill="auto"/>
            <w:vAlign w:val="center"/>
          </w:tcPr>
          <w:p w14:paraId="1CE6B3C8" w14:textId="77777777" w:rsidR="00D364EB" w:rsidRPr="00F444FB" w:rsidRDefault="00D364EB" w:rsidP="00D364EB">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Sistema 3-1-1</w:t>
            </w:r>
          </w:p>
        </w:tc>
        <w:tc>
          <w:tcPr>
            <w:tcW w:w="0" w:type="auto"/>
            <w:shd w:val="clear" w:color="auto" w:fill="auto"/>
            <w:vAlign w:val="center"/>
          </w:tcPr>
          <w:p w14:paraId="598BCB55" w14:textId="77777777" w:rsidR="00D364EB" w:rsidRPr="00F444FB" w:rsidRDefault="00D364EB" w:rsidP="00D364EB">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0" w:type="auto"/>
            <w:shd w:val="clear" w:color="auto" w:fill="auto"/>
            <w:vAlign w:val="center"/>
          </w:tcPr>
          <w:p w14:paraId="63046740" w14:textId="77777777" w:rsidR="00D364EB" w:rsidRPr="00F444FB" w:rsidRDefault="00D364EB" w:rsidP="00D364EB">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0" w:type="auto"/>
            <w:shd w:val="clear" w:color="auto" w:fill="auto"/>
            <w:vAlign w:val="center"/>
          </w:tcPr>
          <w:p w14:paraId="3AF9E741" w14:textId="77777777" w:rsidR="00D364EB" w:rsidRPr="00F444FB" w:rsidRDefault="00D364EB" w:rsidP="00D364EB">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0" w:type="auto"/>
            <w:shd w:val="clear" w:color="auto" w:fill="auto"/>
            <w:vAlign w:val="center"/>
          </w:tcPr>
          <w:p w14:paraId="20297CC3" w14:textId="77777777" w:rsidR="00D364EB" w:rsidRPr="00F444FB" w:rsidRDefault="00D364EB" w:rsidP="00D364EB">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0" w:type="auto"/>
            <w:shd w:val="clear" w:color="auto" w:fill="auto"/>
            <w:vAlign w:val="center"/>
          </w:tcPr>
          <w:p w14:paraId="72A3F7A3" w14:textId="77777777" w:rsidR="00D364EB" w:rsidRPr="00F444FB" w:rsidRDefault="00D364EB" w:rsidP="00D364EB">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r>
      <w:tr w:rsidR="00D364EB" w:rsidRPr="00D364EB" w14:paraId="23A7F357" w14:textId="77777777" w:rsidTr="00370529">
        <w:trPr>
          <w:trHeight w:val="643"/>
          <w:jc w:val="center"/>
        </w:trPr>
        <w:tc>
          <w:tcPr>
            <w:tcW w:w="0" w:type="auto"/>
            <w:shd w:val="clear" w:color="auto" w:fill="auto"/>
            <w:vAlign w:val="center"/>
          </w:tcPr>
          <w:p w14:paraId="5FDB9887" w14:textId="77777777" w:rsidR="00D364EB" w:rsidRPr="00F444FB" w:rsidRDefault="00D364EB" w:rsidP="00D364EB">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Correo Electrónico</w:t>
            </w:r>
          </w:p>
        </w:tc>
        <w:tc>
          <w:tcPr>
            <w:tcW w:w="0" w:type="auto"/>
            <w:shd w:val="clear" w:color="auto" w:fill="auto"/>
            <w:vAlign w:val="center"/>
          </w:tcPr>
          <w:p w14:paraId="06776B3B" w14:textId="77777777" w:rsidR="00D364EB" w:rsidRPr="00F444FB" w:rsidRDefault="00D364EB" w:rsidP="00D364EB">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0" w:type="auto"/>
            <w:shd w:val="clear" w:color="auto" w:fill="auto"/>
            <w:vAlign w:val="center"/>
          </w:tcPr>
          <w:p w14:paraId="2E597766" w14:textId="77777777" w:rsidR="00D364EB" w:rsidRPr="00F444FB" w:rsidRDefault="00D364EB" w:rsidP="00D364EB">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0" w:type="auto"/>
            <w:shd w:val="clear" w:color="auto" w:fill="auto"/>
            <w:vAlign w:val="center"/>
          </w:tcPr>
          <w:p w14:paraId="39464A0A" w14:textId="77777777" w:rsidR="00D364EB" w:rsidRPr="00F444FB" w:rsidRDefault="00D364EB" w:rsidP="00D364EB">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0" w:type="auto"/>
            <w:shd w:val="clear" w:color="auto" w:fill="auto"/>
            <w:vAlign w:val="center"/>
          </w:tcPr>
          <w:p w14:paraId="58932E22" w14:textId="77777777" w:rsidR="00D364EB" w:rsidRPr="00F444FB" w:rsidRDefault="00D364EB" w:rsidP="00D364EB">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0" w:type="auto"/>
            <w:shd w:val="clear" w:color="auto" w:fill="auto"/>
            <w:vAlign w:val="center"/>
          </w:tcPr>
          <w:p w14:paraId="215DB9A7" w14:textId="77777777" w:rsidR="00D364EB" w:rsidRPr="00F444FB" w:rsidRDefault="00D364EB" w:rsidP="00D364EB">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r>
      <w:tr w:rsidR="00D364EB" w:rsidRPr="00D364EB" w14:paraId="0B11E182" w14:textId="77777777" w:rsidTr="00370529">
        <w:trPr>
          <w:trHeight w:val="476"/>
          <w:jc w:val="center"/>
        </w:trPr>
        <w:tc>
          <w:tcPr>
            <w:tcW w:w="0" w:type="auto"/>
            <w:shd w:val="clear" w:color="auto" w:fill="auto"/>
            <w:vAlign w:val="center"/>
          </w:tcPr>
          <w:p w14:paraId="7D2F28DE" w14:textId="77777777" w:rsidR="00D364EB" w:rsidRPr="00F444FB" w:rsidRDefault="00D364EB" w:rsidP="00D364EB">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Total</w:t>
            </w:r>
          </w:p>
        </w:tc>
        <w:tc>
          <w:tcPr>
            <w:tcW w:w="0" w:type="auto"/>
            <w:shd w:val="clear" w:color="auto" w:fill="auto"/>
            <w:vAlign w:val="center"/>
          </w:tcPr>
          <w:p w14:paraId="153FCBCE" w14:textId="77777777" w:rsidR="00D364EB" w:rsidRPr="00F444FB" w:rsidRDefault="00D364EB" w:rsidP="00D364EB">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1</w:t>
            </w:r>
          </w:p>
        </w:tc>
        <w:tc>
          <w:tcPr>
            <w:tcW w:w="0" w:type="auto"/>
            <w:shd w:val="clear" w:color="auto" w:fill="auto"/>
            <w:vAlign w:val="center"/>
          </w:tcPr>
          <w:p w14:paraId="4B7A5AC1" w14:textId="77777777" w:rsidR="00D364EB" w:rsidRPr="00F444FB" w:rsidRDefault="00D364EB" w:rsidP="00D364EB">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1</w:t>
            </w:r>
          </w:p>
        </w:tc>
        <w:tc>
          <w:tcPr>
            <w:tcW w:w="0" w:type="auto"/>
            <w:shd w:val="clear" w:color="auto" w:fill="auto"/>
            <w:vAlign w:val="center"/>
          </w:tcPr>
          <w:p w14:paraId="2FF86B71" w14:textId="77777777" w:rsidR="00D364EB" w:rsidRPr="00F444FB" w:rsidRDefault="00D364EB" w:rsidP="00D364EB">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0" w:type="auto"/>
            <w:shd w:val="clear" w:color="auto" w:fill="auto"/>
            <w:vAlign w:val="center"/>
          </w:tcPr>
          <w:p w14:paraId="683E92E8" w14:textId="77777777" w:rsidR="00D364EB" w:rsidRPr="00F444FB" w:rsidRDefault="00D364EB" w:rsidP="00D364EB">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0" w:type="auto"/>
            <w:shd w:val="clear" w:color="auto" w:fill="auto"/>
            <w:vAlign w:val="center"/>
          </w:tcPr>
          <w:p w14:paraId="4396CBB6" w14:textId="77777777" w:rsidR="00D364EB" w:rsidRPr="00F444FB" w:rsidRDefault="00D364EB" w:rsidP="00D364EB">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r>
    </w:tbl>
    <w:p w14:paraId="0939170E" w14:textId="25ABB31F" w:rsidR="007765B1" w:rsidRPr="007765B1" w:rsidRDefault="007765B1" w:rsidP="007765B1">
      <w:pPr>
        <w:pStyle w:val="Parrafos"/>
        <w:rPr>
          <w:sz w:val="18"/>
          <w:szCs w:val="18"/>
        </w:rPr>
      </w:pPr>
      <w:r w:rsidRPr="007765B1">
        <w:rPr>
          <w:sz w:val="18"/>
          <w:szCs w:val="18"/>
        </w:rPr>
        <w:t xml:space="preserve">Fuente: </w:t>
      </w:r>
      <w:r w:rsidR="006A7763" w:rsidRPr="00F444FB">
        <w:rPr>
          <w:sz w:val="18"/>
          <w:szCs w:val="18"/>
        </w:rPr>
        <w:t>Ofician de Acceso a la Información.</w:t>
      </w:r>
    </w:p>
    <w:p w14:paraId="0C3BDD91" w14:textId="77777777" w:rsidR="00D364EB" w:rsidRDefault="00D364EB" w:rsidP="0072708F">
      <w:pPr>
        <w:pStyle w:val="Parrafos"/>
        <w:rPr>
          <w:b/>
          <w:bCs/>
        </w:rPr>
      </w:pPr>
    </w:p>
    <w:p w14:paraId="78D7C853" w14:textId="77777777" w:rsidR="007103A5" w:rsidRPr="00092577" w:rsidRDefault="007103A5" w:rsidP="002141A9">
      <w:pPr>
        <w:pStyle w:val="Ttulo3"/>
        <w:rPr>
          <w:lang w:val="es-DO"/>
        </w:rPr>
      </w:pPr>
      <w:bookmarkStart w:id="74" w:name="_Toc122428913"/>
      <w:bookmarkStart w:id="75" w:name="_Toc123820577"/>
      <w:r w:rsidRPr="00092577">
        <w:rPr>
          <w:lang w:val="es-DO"/>
        </w:rPr>
        <w:lastRenderedPageBreak/>
        <w:t>Estadísticas del Portal 311 sobre Quejas, Reclamaciones, Sugerencias y Denuncias</w:t>
      </w:r>
      <w:bookmarkEnd w:id="74"/>
      <w:bookmarkEnd w:id="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335"/>
        <w:gridCol w:w="1213"/>
        <w:gridCol w:w="1544"/>
        <w:gridCol w:w="1744"/>
      </w:tblGrid>
      <w:tr w:rsidR="00641389" w:rsidRPr="00641389" w14:paraId="6D9B0FA5" w14:textId="77777777" w:rsidTr="00411473">
        <w:trPr>
          <w:trHeight w:val="860"/>
          <w:tblHeader/>
          <w:jc w:val="center"/>
        </w:trPr>
        <w:tc>
          <w:tcPr>
            <w:tcW w:w="7910" w:type="dxa"/>
            <w:gridSpan w:val="5"/>
            <w:shd w:val="clear" w:color="auto" w:fill="011C50"/>
            <w:vAlign w:val="center"/>
          </w:tcPr>
          <w:p w14:paraId="7D66D8E0" w14:textId="77777777" w:rsidR="00641389" w:rsidRPr="00F444FB" w:rsidRDefault="00641389" w:rsidP="00641389">
            <w:pPr>
              <w:tabs>
                <w:tab w:val="left" w:pos="2981"/>
              </w:tabs>
              <w:spacing w:after="0" w:line="360" w:lineRule="auto"/>
              <w:jc w:val="center"/>
              <w:rPr>
                <w:rFonts w:ascii="Times New Roman" w:hAnsi="Times New Roman"/>
                <w:color w:val="FFFFFF" w:themeColor="background1"/>
                <w:sz w:val="24"/>
                <w:szCs w:val="24"/>
                <w:lang w:val="es-DO"/>
              </w:rPr>
            </w:pPr>
            <w:r w:rsidRPr="00F444FB">
              <w:rPr>
                <w:rFonts w:ascii="Times New Roman" w:hAnsi="Times New Roman"/>
                <w:color w:val="FFFFFF" w:themeColor="background1"/>
                <w:sz w:val="24"/>
                <w:szCs w:val="24"/>
                <w:lang w:val="es-DO"/>
              </w:rPr>
              <w:t>Enero-Junio 2022</w:t>
            </w:r>
          </w:p>
        </w:tc>
      </w:tr>
      <w:tr w:rsidR="00641389" w:rsidRPr="00641389" w14:paraId="3D26EB86" w14:textId="77777777" w:rsidTr="00411473">
        <w:trPr>
          <w:trHeight w:val="822"/>
          <w:tblHeader/>
          <w:jc w:val="center"/>
        </w:trPr>
        <w:tc>
          <w:tcPr>
            <w:tcW w:w="2074" w:type="dxa"/>
            <w:shd w:val="clear" w:color="auto" w:fill="011C50"/>
            <w:vAlign w:val="center"/>
          </w:tcPr>
          <w:p w14:paraId="70B419F6" w14:textId="77777777" w:rsidR="00641389" w:rsidRPr="00F444FB" w:rsidRDefault="00641389" w:rsidP="00641389">
            <w:pPr>
              <w:tabs>
                <w:tab w:val="left" w:pos="2981"/>
              </w:tabs>
              <w:spacing w:after="0" w:line="360" w:lineRule="auto"/>
              <w:jc w:val="center"/>
              <w:rPr>
                <w:rFonts w:ascii="Times New Roman" w:hAnsi="Times New Roman"/>
                <w:color w:val="FFFFFF" w:themeColor="background1"/>
                <w:sz w:val="24"/>
                <w:szCs w:val="24"/>
                <w:lang w:val="es-DO"/>
              </w:rPr>
            </w:pPr>
            <w:r w:rsidRPr="00F444FB">
              <w:rPr>
                <w:rFonts w:ascii="Times New Roman" w:hAnsi="Times New Roman"/>
                <w:color w:val="FFFFFF" w:themeColor="background1"/>
                <w:sz w:val="24"/>
                <w:szCs w:val="24"/>
                <w:lang w:val="es-DO"/>
              </w:rPr>
              <w:t>Tipo</w:t>
            </w:r>
          </w:p>
        </w:tc>
        <w:tc>
          <w:tcPr>
            <w:tcW w:w="1335" w:type="dxa"/>
            <w:shd w:val="clear" w:color="auto" w:fill="011C50"/>
            <w:vAlign w:val="center"/>
          </w:tcPr>
          <w:p w14:paraId="4854D74C" w14:textId="77777777" w:rsidR="00641389" w:rsidRPr="00F444FB" w:rsidRDefault="00641389" w:rsidP="00641389">
            <w:pPr>
              <w:tabs>
                <w:tab w:val="left" w:pos="2981"/>
              </w:tabs>
              <w:spacing w:after="0" w:line="360" w:lineRule="auto"/>
              <w:jc w:val="center"/>
              <w:rPr>
                <w:rFonts w:ascii="Times New Roman" w:hAnsi="Times New Roman"/>
                <w:color w:val="FFFFFF" w:themeColor="background1"/>
                <w:sz w:val="24"/>
                <w:szCs w:val="24"/>
                <w:lang w:val="es-DO"/>
              </w:rPr>
            </w:pPr>
            <w:r w:rsidRPr="00F444FB">
              <w:rPr>
                <w:rFonts w:ascii="Times New Roman" w:hAnsi="Times New Roman"/>
                <w:color w:val="FFFFFF" w:themeColor="background1"/>
                <w:sz w:val="24"/>
                <w:szCs w:val="24"/>
                <w:lang w:val="es-DO"/>
              </w:rPr>
              <w:t>Abiertos</w:t>
            </w:r>
          </w:p>
        </w:tc>
        <w:tc>
          <w:tcPr>
            <w:tcW w:w="1213" w:type="dxa"/>
            <w:shd w:val="clear" w:color="auto" w:fill="011C50"/>
            <w:vAlign w:val="center"/>
          </w:tcPr>
          <w:p w14:paraId="79D44BDB" w14:textId="77777777" w:rsidR="00641389" w:rsidRPr="00F444FB" w:rsidRDefault="00641389" w:rsidP="00641389">
            <w:pPr>
              <w:tabs>
                <w:tab w:val="left" w:pos="2981"/>
              </w:tabs>
              <w:spacing w:after="0" w:line="360" w:lineRule="auto"/>
              <w:jc w:val="center"/>
              <w:rPr>
                <w:rFonts w:ascii="Times New Roman" w:hAnsi="Times New Roman"/>
                <w:color w:val="FFFFFF" w:themeColor="background1"/>
                <w:sz w:val="24"/>
                <w:szCs w:val="24"/>
                <w:lang w:val="es-DO"/>
              </w:rPr>
            </w:pPr>
            <w:r w:rsidRPr="00F444FB">
              <w:rPr>
                <w:rFonts w:ascii="Times New Roman" w:hAnsi="Times New Roman"/>
                <w:color w:val="FFFFFF" w:themeColor="background1"/>
                <w:sz w:val="24"/>
                <w:szCs w:val="24"/>
                <w:lang w:val="es-DO"/>
              </w:rPr>
              <w:t>En Proceso</w:t>
            </w:r>
          </w:p>
        </w:tc>
        <w:tc>
          <w:tcPr>
            <w:tcW w:w="1544" w:type="dxa"/>
            <w:shd w:val="clear" w:color="auto" w:fill="011C50"/>
            <w:vAlign w:val="center"/>
          </w:tcPr>
          <w:p w14:paraId="606F1B2D" w14:textId="77777777" w:rsidR="00641389" w:rsidRPr="00F444FB" w:rsidRDefault="00641389" w:rsidP="00641389">
            <w:pPr>
              <w:tabs>
                <w:tab w:val="left" w:pos="2981"/>
              </w:tabs>
              <w:spacing w:after="0" w:line="360" w:lineRule="auto"/>
              <w:jc w:val="center"/>
              <w:rPr>
                <w:rFonts w:ascii="Times New Roman" w:hAnsi="Times New Roman"/>
                <w:color w:val="FFFFFF" w:themeColor="background1"/>
                <w:sz w:val="24"/>
                <w:szCs w:val="24"/>
                <w:lang w:val="es-DO"/>
              </w:rPr>
            </w:pPr>
            <w:r w:rsidRPr="00F444FB">
              <w:rPr>
                <w:rFonts w:ascii="Times New Roman" w:hAnsi="Times New Roman"/>
                <w:color w:val="FFFFFF" w:themeColor="background1"/>
                <w:sz w:val="24"/>
                <w:szCs w:val="24"/>
                <w:lang w:val="es-DO"/>
              </w:rPr>
              <w:t>Declinados</w:t>
            </w:r>
          </w:p>
        </w:tc>
        <w:tc>
          <w:tcPr>
            <w:tcW w:w="1744" w:type="dxa"/>
            <w:shd w:val="clear" w:color="auto" w:fill="011C50"/>
            <w:vAlign w:val="center"/>
          </w:tcPr>
          <w:p w14:paraId="217268B0" w14:textId="77777777" w:rsidR="00641389" w:rsidRPr="00F444FB" w:rsidRDefault="00641389" w:rsidP="00641389">
            <w:pPr>
              <w:tabs>
                <w:tab w:val="left" w:pos="2981"/>
              </w:tabs>
              <w:spacing w:after="0" w:line="360" w:lineRule="auto"/>
              <w:jc w:val="center"/>
              <w:rPr>
                <w:rFonts w:ascii="Times New Roman" w:hAnsi="Times New Roman"/>
                <w:color w:val="FFFFFF" w:themeColor="background1"/>
                <w:sz w:val="24"/>
                <w:szCs w:val="24"/>
                <w:lang w:val="es-DO"/>
              </w:rPr>
            </w:pPr>
            <w:r w:rsidRPr="00F444FB">
              <w:rPr>
                <w:rFonts w:ascii="Times New Roman" w:hAnsi="Times New Roman"/>
                <w:color w:val="FFFFFF" w:themeColor="background1"/>
                <w:sz w:val="24"/>
                <w:szCs w:val="24"/>
                <w:lang w:val="es-DO"/>
              </w:rPr>
              <w:t>Respondidos</w:t>
            </w:r>
          </w:p>
        </w:tc>
      </w:tr>
      <w:tr w:rsidR="00641389" w:rsidRPr="00641389" w14:paraId="79AD4090" w14:textId="77777777" w:rsidTr="00411473">
        <w:trPr>
          <w:trHeight w:val="542"/>
          <w:jc w:val="center"/>
        </w:trPr>
        <w:tc>
          <w:tcPr>
            <w:tcW w:w="2074" w:type="dxa"/>
            <w:shd w:val="clear" w:color="auto" w:fill="auto"/>
            <w:vAlign w:val="center"/>
          </w:tcPr>
          <w:p w14:paraId="19264761" w14:textId="77777777" w:rsidR="00641389" w:rsidRPr="00F444FB" w:rsidRDefault="00641389" w:rsidP="00641389">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Quejas</w:t>
            </w:r>
          </w:p>
        </w:tc>
        <w:tc>
          <w:tcPr>
            <w:tcW w:w="1335" w:type="dxa"/>
            <w:shd w:val="clear" w:color="auto" w:fill="auto"/>
            <w:vAlign w:val="center"/>
          </w:tcPr>
          <w:p w14:paraId="6C8D0397" w14:textId="77777777" w:rsidR="00641389" w:rsidRPr="00F444FB" w:rsidRDefault="00641389" w:rsidP="00641389">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1213" w:type="dxa"/>
            <w:shd w:val="clear" w:color="auto" w:fill="auto"/>
            <w:vAlign w:val="center"/>
          </w:tcPr>
          <w:p w14:paraId="78CFB043" w14:textId="77777777" w:rsidR="00641389" w:rsidRPr="00F444FB" w:rsidRDefault="00641389" w:rsidP="00641389">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1544" w:type="dxa"/>
            <w:shd w:val="clear" w:color="auto" w:fill="auto"/>
            <w:vAlign w:val="center"/>
          </w:tcPr>
          <w:p w14:paraId="52A9F6A5" w14:textId="77777777" w:rsidR="00641389" w:rsidRPr="00F444FB" w:rsidRDefault="00641389" w:rsidP="00641389">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1744" w:type="dxa"/>
            <w:shd w:val="clear" w:color="auto" w:fill="auto"/>
            <w:vAlign w:val="center"/>
          </w:tcPr>
          <w:p w14:paraId="5D67FEF7" w14:textId="77777777" w:rsidR="00641389" w:rsidRPr="00F444FB" w:rsidRDefault="00641389" w:rsidP="00641389">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r>
      <w:tr w:rsidR="00641389" w:rsidRPr="00641389" w14:paraId="247B74CD" w14:textId="77777777" w:rsidTr="00411473">
        <w:trPr>
          <w:trHeight w:val="592"/>
          <w:jc w:val="center"/>
        </w:trPr>
        <w:tc>
          <w:tcPr>
            <w:tcW w:w="2074" w:type="dxa"/>
            <w:shd w:val="clear" w:color="auto" w:fill="auto"/>
            <w:vAlign w:val="center"/>
          </w:tcPr>
          <w:p w14:paraId="0692D7AA" w14:textId="77777777" w:rsidR="00641389" w:rsidRPr="00F444FB" w:rsidRDefault="00641389" w:rsidP="00641389">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Reclamaciones</w:t>
            </w:r>
          </w:p>
        </w:tc>
        <w:tc>
          <w:tcPr>
            <w:tcW w:w="1335" w:type="dxa"/>
            <w:shd w:val="clear" w:color="auto" w:fill="auto"/>
            <w:vAlign w:val="center"/>
          </w:tcPr>
          <w:p w14:paraId="4A685845" w14:textId="77777777" w:rsidR="00641389" w:rsidRPr="00F444FB" w:rsidRDefault="00641389" w:rsidP="00641389">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1213" w:type="dxa"/>
            <w:shd w:val="clear" w:color="auto" w:fill="auto"/>
            <w:vAlign w:val="center"/>
          </w:tcPr>
          <w:p w14:paraId="200F1BCC" w14:textId="77777777" w:rsidR="00641389" w:rsidRPr="00F444FB" w:rsidRDefault="00641389" w:rsidP="00641389">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1544" w:type="dxa"/>
            <w:shd w:val="clear" w:color="auto" w:fill="auto"/>
            <w:vAlign w:val="center"/>
          </w:tcPr>
          <w:p w14:paraId="7EAA1495" w14:textId="77777777" w:rsidR="00641389" w:rsidRPr="00F444FB" w:rsidRDefault="00641389" w:rsidP="00641389">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1744" w:type="dxa"/>
            <w:shd w:val="clear" w:color="auto" w:fill="auto"/>
            <w:vAlign w:val="center"/>
          </w:tcPr>
          <w:p w14:paraId="5DE4902A" w14:textId="77777777" w:rsidR="00641389" w:rsidRPr="00F444FB" w:rsidRDefault="00641389" w:rsidP="00641389">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r>
      <w:tr w:rsidR="00641389" w:rsidRPr="00641389" w14:paraId="60AFC712" w14:textId="77777777" w:rsidTr="00411473">
        <w:trPr>
          <w:trHeight w:val="620"/>
          <w:jc w:val="center"/>
        </w:trPr>
        <w:tc>
          <w:tcPr>
            <w:tcW w:w="2074" w:type="dxa"/>
            <w:shd w:val="clear" w:color="auto" w:fill="auto"/>
            <w:vAlign w:val="center"/>
          </w:tcPr>
          <w:p w14:paraId="2F3C9246" w14:textId="77777777" w:rsidR="00641389" w:rsidRPr="00F444FB" w:rsidRDefault="00641389" w:rsidP="00641389">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Sugerencias</w:t>
            </w:r>
          </w:p>
        </w:tc>
        <w:tc>
          <w:tcPr>
            <w:tcW w:w="1335" w:type="dxa"/>
            <w:shd w:val="clear" w:color="auto" w:fill="auto"/>
            <w:vAlign w:val="center"/>
          </w:tcPr>
          <w:p w14:paraId="41C44AF1" w14:textId="77777777" w:rsidR="00641389" w:rsidRPr="00F444FB" w:rsidRDefault="00641389" w:rsidP="00641389">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1213" w:type="dxa"/>
            <w:shd w:val="clear" w:color="auto" w:fill="auto"/>
            <w:vAlign w:val="center"/>
          </w:tcPr>
          <w:p w14:paraId="227BCC48" w14:textId="77777777" w:rsidR="00641389" w:rsidRPr="00F444FB" w:rsidRDefault="00641389" w:rsidP="00641389">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1544" w:type="dxa"/>
            <w:shd w:val="clear" w:color="auto" w:fill="auto"/>
            <w:vAlign w:val="center"/>
          </w:tcPr>
          <w:p w14:paraId="025899A3" w14:textId="77777777" w:rsidR="00641389" w:rsidRPr="00F444FB" w:rsidRDefault="00641389" w:rsidP="00641389">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1744" w:type="dxa"/>
            <w:shd w:val="clear" w:color="auto" w:fill="auto"/>
            <w:vAlign w:val="center"/>
          </w:tcPr>
          <w:p w14:paraId="1C0AAD87" w14:textId="77777777" w:rsidR="00641389" w:rsidRPr="00F444FB" w:rsidRDefault="00641389" w:rsidP="00641389">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r>
      <w:tr w:rsidR="00641389" w:rsidRPr="00641389" w14:paraId="03584F97" w14:textId="77777777" w:rsidTr="00411473">
        <w:trPr>
          <w:trHeight w:val="837"/>
          <w:jc w:val="center"/>
        </w:trPr>
        <w:tc>
          <w:tcPr>
            <w:tcW w:w="2074" w:type="dxa"/>
            <w:shd w:val="clear" w:color="auto" w:fill="auto"/>
            <w:vAlign w:val="center"/>
          </w:tcPr>
          <w:p w14:paraId="5274E2C4" w14:textId="77777777" w:rsidR="00641389" w:rsidRPr="00F444FB" w:rsidRDefault="00641389" w:rsidP="00641389">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Abusos NNA</w:t>
            </w:r>
          </w:p>
        </w:tc>
        <w:tc>
          <w:tcPr>
            <w:tcW w:w="1335" w:type="dxa"/>
            <w:shd w:val="clear" w:color="auto" w:fill="auto"/>
            <w:vAlign w:val="center"/>
          </w:tcPr>
          <w:p w14:paraId="692C6240" w14:textId="77777777" w:rsidR="00641389" w:rsidRPr="00F444FB" w:rsidRDefault="00641389" w:rsidP="00641389">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1213" w:type="dxa"/>
            <w:shd w:val="clear" w:color="auto" w:fill="auto"/>
            <w:vAlign w:val="center"/>
          </w:tcPr>
          <w:p w14:paraId="66C2246A" w14:textId="77777777" w:rsidR="00641389" w:rsidRPr="00F444FB" w:rsidRDefault="00641389" w:rsidP="00641389">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1544" w:type="dxa"/>
            <w:shd w:val="clear" w:color="auto" w:fill="auto"/>
            <w:vAlign w:val="center"/>
          </w:tcPr>
          <w:p w14:paraId="40FBD751" w14:textId="77777777" w:rsidR="00641389" w:rsidRPr="00F444FB" w:rsidRDefault="00641389" w:rsidP="00641389">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1744" w:type="dxa"/>
            <w:shd w:val="clear" w:color="auto" w:fill="auto"/>
            <w:vAlign w:val="center"/>
          </w:tcPr>
          <w:p w14:paraId="18800BFB" w14:textId="77777777" w:rsidR="00641389" w:rsidRPr="00F444FB" w:rsidRDefault="00641389" w:rsidP="00641389">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r>
      <w:tr w:rsidR="00641389" w:rsidRPr="00641389" w14:paraId="422DA96E" w14:textId="77777777" w:rsidTr="00411473">
        <w:trPr>
          <w:trHeight w:val="806"/>
          <w:jc w:val="center"/>
        </w:trPr>
        <w:tc>
          <w:tcPr>
            <w:tcW w:w="2074" w:type="dxa"/>
            <w:shd w:val="clear" w:color="auto" w:fill="auto"/>
            <w:vAlign w:val="center"/>
          </w:tcPr>
          <w:p w14:paraId="6DF1F831" w14:textId="77777777" w:rsidR="00641389" w:rsidRPr="00F444FB" w:rsidRDefault="00641389" w:rsidP="00641389">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Total</w:t>
            </w:r>
          </w:p>
        </w:tc>
        <w:tc>
          <w:tcPr>
            <w:tcW w:w="1335" w:type="dxa"/>
            <w:shd w:val="clear" w:color="auto" w:fill="auto"/>
            <w:vAlign w:val="center"/>
          </w:tcPr>
          <w:p w14:paraId="76CB73AC" w14:textId="77777777" w:rsidR="00641389" w:rsidRPr="00F444FB" w:rsidRDefault="00641389" w:rsidP="00641389">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1213" w:type="dxa"/>
            <w:shd w:val="clear" w:color="auto" w:fill="auto"/>
            <w:vAlign w:val="center"/>
          </w:tcPr>
          <w:p w14:paraId="762181B2" w14:textId="77777777" w:rsidR="00641389" w:rsidRPr="00F444FB" w:rsidRDefault="00641389" w:rsidP="00641389">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1544" w:type="dxa"/>
            <w:shd w:val="clear" w:color="auto" w:fill="auto"/>
            <w:vAlign w:val="center"/>
          </w:tcPr>
          <w:p w14:paraId="7E797F5F" w14:textId="77777777" w:rsidR="00641389" w:rsidRPr="00F444FB" w:rsidRDefault="00641389" w:rsidP="00641389">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1744" w:type="dxa"/>
            <w:shd w:val="clear" w:color="auto" w:fill="auto"/>
            <w:vAlign w:val="center"/>
          </w:tcPr>
          <w:p w14:paraId="16186D81" w14:textId="77777777" w:rsidR="00641389" w:rsidRPr="00F444FB" w:rsidRDefault="00641389" w:rsidP="00641389">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r>
    </w:tbl>
    <w:p w14:paraId="4AB2DEB8" w14:textId="32759379" w:rsidR="00411473" w:rsidRPr="00F444FB" w:rsidRDefault="00411473" w:rsidP="00411473">
      <w:pPr>
        <w:tabs>
          <w:tab w:val="left" w:pos="2981"/>
        </w:tabs>
        <w:spacing w:after="0" w:line="360" w:lineRule="auto"/>
        <w:jc w:val="both"/>
        <w:rPr>
          <w:rFonts w:ascii="Times New Roman" w:hAnsi="Times New Roman"/>
          <w:color w:val="767171"/>
          <w:sz w:val="18"/>
          <w:szCs w:val="18"/>
          <w:lang w:val="es-DO"/>
        </w:rPr>
      </w:pPr>
      <w:r w:rsidRPr="00F444FB">
        <w:rPr>
          <w:rFonts w:ascii="Times New Roman" w:hAnsi="Times New Roman"/>
          <w:color w:val="767171"/>
          <w:sz w:val="18"/>
          <w:szCs w:val="18"/>
          <w:lang w:val="es-DO"/>
        </w:rPr>
        <w:t xml:space="preserve">Fuente: </w:t>
      </w:r>
      <w:r w:rsidR="006A7763" w:rsidRPr="00F444FB">
        <w:rPr>
          <w:rFonts w:ascii="Times New Roman" w:hAnsi="Times New Roman"/>
          <w:color w:val="767171"/>
          <w:sz w:val="18"/>
          <w:szCs w:val="18"/>
          <w:lang w:val="es-DO"/>
        </w:rPr>
        <w:t>Ofician de Acceso a la Información.</w:t>
      </w:r>
    </w:p>
    <w:p w14:paraId="18993104" w14:textId="77777777" w:rsidR="00411473" w:rsidRPr="00F444FB" w:rsidRDefault="00411473" w:rsidP="00411473">
      <w:pPr>
        <w:tabs>
          <w:tab w:val="left" w:pos="2981"/>
        </w:tabs>
        <w:spacing w:after="0" w:line="360" w:lineRule="auto"/>
        <w:jc w:val="both"/>
        <w:rPr>
          <w:rFonts w:ascii="Times New Roman" w:hAnsi="Times New Roman"/>
          <w:color w:val="767171"/>
          <w:sz w:val="24"/>
          <w:szCs w:val="18"/>
          <w:lang w:val="es-DO"/>
        </w:rPr>
      </w:pPr>
    </w:p>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461"/>
        <w:gridCol w:w="1302"/>
        <w:gridCol w:w="1513"/>
        <w:gridCol w:w="1611"/>
      </w:tblGrid>
      <w:tr w:rsidR="00B15D74" w:rsidRPr="00B15D74" w14:paraId="55F0F513" w14:textId="77777777" w:rsidTr="006C114F">
        <w:trPr>
          <w:trHeight w:val="960"/>
          <w:tblHeader/>
          <w:jc w:val="center"/>
        </w:trPr>
        <w:tc>
          <w:tcPr>
            <w:tcW w:w="7943" w:type="dxa"/>
            <w:gridSpan w:val="5"/>
            <w:shd w:val="clear" w:color="auto" w:fill="011C50"/>
            <w:vAlign w:val="center"/>
          </w:tcPr>
          <w:p w14:paraId="557DCB66" w14:textId="77777777" w:rsidR="00B15D74" w:rsidRPr="00F444FB" w:rsidRDefault="00B15D74" w:rsidP="00B15D74">
            <w:pPr>
              <w:tabs>
                <w:tab w:val="left" w:pos="2981"/>
              </w:tabs>
              <w:spacing w:after="0" w:line="360" w:lineRule="auto"/>
              <w:jc w:val="center"/>
              <w:rPr>
                <w:rFonts w:ascii="Times New Roman" w:hAnsi="Times New Roman"/>
                <w:color w:val="FFFFFF" w:themeColor="background1"/>
                <w:sz w:val="24"/>
                <w:szCs w:val="24"/>
                <w:lang w:val="es-DO"/>
              </w:rPr>
            </w:pPr>
            <w:r w:rsidRPr="00F444FB">
              <w:rPr>
                <w:rFonts w:ascii="Times New Roman" w:hAnsi="Times New Roman"/>
                <w:color w:val="FFFFFF" w:themeColor="background1"/>
                <w:sz w:val="24"/>
                <w:szCs w:val="24"/>
                <w:lang w:val="es-DO"/>
              </w:rPr>
              <w:t>Julio-Octubre 2022</w:t>
            </w:r>
          </w:p>
        </w:tc>
      </w:tr>
      <w:tr w:rsidR="00B15D74" w:rsidRPr="00B15D74" w14:paraId="349F2F19" w14:textId="77777777" w:rsidTr="006C114F">
        <w:trPr>
          <w:trHeight w:val="717"/>
          <w:tblHeader/>
          <w:jc w:val="center"/>
        </w:trPr>
        <w:tc>
          <w:tcPr>
            <w:tcW w:w="2056" w:type="dxa"/>
            <w:shd w:val="clear" w:color="auto" w:fill="011C50"/>
            <w:vAlign w:val="center"/>
          </w:tcPr>
          <w:p w14:paraId="17F6BEC2" w14:textId="77777777" w:rsidR="00B15D74" w:rsidRPr="00F444FB" w:rsidRDefault="00B15D74" w:rsidP="00B15D74">
            <w:pPr>
              <w:tabs>
                <w:tab w:val="left" w:pos="2981"/>
              </w:tabs>
              <w:spacing w:after="0" w:line="360" w:lineRule="auto"/>
              <w:jc w:val="center"/>
              <w:rPr>
                <w:rFonts w:ascii="Times New Roman" w:hAnsi="Times New Roman"/>
                <w:color w:val="FFFFFF" w:themeColor="background1"/>
                <w:sz w:val="24"/>
                <w:szCs w:val="24"/>
                <w:lang w:val="es-DO"/>
              </w:rPr>
            </w:pPr>
            <w:r w:rsidRPr="00F444FB">
              <w:rPr>
                <w:rFonts w:ascii="Times New Roman" w:hAnsi="Times New Roman"/>
                <w:color w:val="FFFFFF" w:themeColor="background1"/>
                <w:sz w:val="24"/>
                <w:szCs w:val="24"/>
                <w:lang w:val="es-DO"/>
              </w:rPr>
              <w:t>Tipo</w:t>
            </w:r>
          </w:p>
        </w:tc>
        <w:tc>
          <w:tcPr>
            <w:tcW w:w="1461" w:type="dxa"/>
            <w:shd w:val="clear" w:color="auto" w:fill="011C50"/>
            <w:vAlign w:val="center"/>
          </w:tcPr>
          <w:p w14:paraId="7000DEAF" w14:textId="77777777" w:rsidR="00B15D74" w:rsidRPr="00F444FB" w:rsidRDefault="00B15D74" w:rsidP="00B15D74">
            <w:pPr>
              <w:tabs>
                <w:tab w:val="left" w:pos="2981"/>
              </w:tabs>
              <w:spacing w:after="0" w:line="360" w:lineRule="auto"/>
              <w:jc w:val="center"/>
              <w:rPr>
                <w:rFonts w:ascii="Times New Roman" w:hAnsi="Times New Roman"/>
                <w:color w:val="FFFFFF" w:themeColor="background1"/>
                <w:sz w:val="24"/>
                <w:szCs w:val="24"/>
                <w:lang w:val="es-DO"/>
              </w:rPr>
            </w:pPr>
            <w:r w:rsidRPr="00F444FB">
              <w:rPr>
                <w:rFonts w:ascii="Times New Roman" w:hAnsi="Times New Roman"/>
                <w:color w:val="FFFFFF" w:themeColor="background1"/>
                <w:sz w:val="24"/>
                <w:szCs w:val="24"/>
                <w:lang w:val="es-DO"/>
              </w:rPr>
              <w:t>Abiertos</w:t>
            </w:r>
          </w:p>
        </w:tc>
        <w:tc>
          <w:tcPr>
            <w:tcW w:w="1302" w:type="dxa"/>
            <w:shd w:val="clear" w:color="auto" w:fill="011C50"/>
            <w:vAlign w:val="center"/>
          </w:tcPr>
          <w:p w14:paraId="6C6BC0FB" w14:textId="77777777" w:rsidR="00B15D74" w:rsidRPr="00F444FB" w:rsidRDefault="00B15D74" w:rsidP="00B15D74">
            <w:pPr>
              <w:tabs>
                <w:tab w:val="left" w:pos="2981"/>
              </w:tabs>
              <w:spacing w:after="0" w:line="360" w:lineRule="auto"/>
              <w:jc w:val="center"/>
              <w:rPr>
                <w:rFonts w:ascii="Times New Roman" w:hAnsi="Times New Roman"/>
                <w:color w:val="FFFFFF" w:themeColor="background1"/>
                <w:sz w:val="24"/>
                <w:szCs w:val="24"/>
                <w:lang w:val="es-DO"/>
              </w:rPr>
            </w:pPr>
            <w:r w:rsidRPr="00F444FB">
              <w:rPr>
                <w:rFonts w:ascii="Times New Roman" w:hAnsi="Times New Roman"/>
                <w:color w:val="FFFFFF" w:themeColor="background1"/>
                <w:sz w:val="24"/>
                <w:szCs w:val="24"/>
                <w:lang w:val="es-DO"/>
              </w:rPr>
              <w:t>En Proceso</w:t>
            </w:r>
          </w:p>
        </w:tc>
        <w:tc>
          <w:tcPr>
            <w:tcW w:w="1513" w:type="dxa"/>
            <w:shd w:val="clear" w:color="auto" w:fill="011C50"/>
            <w:vAlign w:val="center"/>
          </w:tcPr>
          <w:p w14:paraId="7CD73C1D" w14:textId="77777777" w:rsidR="00B15D74" w:rsidRPr="00F444FB" w:rsidRDefault="00B15D74" w:rsidP="00B15D74">
            <w:pPr>
              <w:tabs>
                <w:tab w:val="left" w:pos="2981"/>
              </w:tabs>
              <w:spacing w:after="0" w:line="360" w:lineRule="auto"/>
              <w:jc w:val="center"/>
              <w:rPr>
                <w:rFonts w:ascii="Times New Roman" w:hAnsi="Times New Roman"/>
                <w:color w:val="FFFFFF" w:themeColor="background1"/>
                <w:sz w:val="24"/>
                <w:szCs w:val="24"/>
                <w:lang w:val="es-DO"/>
              </w:rPr>
            </w:pPr>
            <w:r w:rsidRPr="00F444FB">
              <w:rPr>
                <w:rFonts w:ascii="Times New Roman" w:hAnsi="Times New Roman"/>
                <w:color w:val="FFFFFF" w:themeColor="background1"/>
                <w:sz w:val="24"/>
                <w:szCs w:val="24"/>
                <w:lang w:val="es-DO"/>
              </w:rPr>
              <w:t>Declinados</w:t>
            </w:r>
          </w:p>
        </w:tc>
        <w:tc>
          <w:tcPr>
            <w:tcW w:w="1609" w:type="dxa"/>
            <w:shd w:val="clear" w:color="auto" w:fill="011C50"/>
            <w:vAlign w:val="center"/>
          </w:tcPr>
          <w:p w14:paraId="682A2A21" w14:textId="77777777" w:rsidR="00B15D74" w:rsidRPr="00F444FB" w:rsidRDefault="00B15D74" w:rsidP="00B15D74">
            <w:pPr>
              <w:tabs>
                <w:tab w:val="left" w:pos="2981"/>
              </w:tabs>
              <w:spacing w:after="0" w:line="360" w:lineRule="auto"/>
              <w:jc w:val="center"/>
              <w:rPr>
                <w:rFonts w:ascii="Times New Roman" w:hAnsi="Times New Roman"/>
                <w:color w:val="FFFFFF" w:themeColor="background1"/>
                <w:sz w:val="24"/>
                <w:szCs w:val="24"/>
                <w:lang w:val="es-DO"/>
              </w:rPr>
            </w:pPr>
            <w:r w:rsidRPr="00F444FB">
              <w:rPr>
                <w:rFonts w:ascii="Times New Roman" w:hAnsi="Times New Roman"/>
                <w:color w:val="FFFFFF" w:themeColor="background1"/>
                <w:sz w:val="24"/>
                <w:szCs w:val="24"/>
                <w:lang w:val="es-DO"/>
              </w:rPr>
              <w:t>Respondidos</w:t>
            </w:r>
          </w:p>
        </w:tc>
      </w:tr>
      <w:tr w:rsidR="00B15D74" w:rsidRPr="00B15D74" w14:paraId="21B8E688" w14:textId="77777777" w:rsidTr="006C114F">
        <w:trPr>
          <w:trHeight w:val="748"/>
          <w:jc w:val="center"/>
        </w:trPr>
        <w:tc>
          <w:tcPr>
            <w:tcW w:w="2056" w:type="dxa"/>
            <w:shd w:val="clear" w:color="auto" w:fill="auto"/>
            <w:vAlign w:val="center"/>
          </w:tcPr>
          <w:p w14:paraId="59DE9644" w14:textId="77777777" w:rsidR="00B15D74" w:rsidRPr="00F444FB" w:rsidRDefault="00B15D74" w:rsidP="00B15D74">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Quejas</w:t>
            </w:r>
          </w:p>
        </w:tc>
        <w:tc>
          <w:tcPr>
            <w:tcW w:w="1461" w:type="dxa"/>
            <w:shd w:val="clear" w:color="auto" w:fill="auto"/>
            <w:vAlign w:val="center"/>
          </w:tcPr>
          <w:p w14:paraId="4B3793C8" w14:textId="77777777" w:rsidR="00B15D74" w:rsidRPr="00F444FB" w:rsidRDefault="00B15D74" w:rsidP="00B15D74">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1302" w:type="dxa"/>
            <w:shd w:val="clear" w:color="auto" w:fill="auto"/>
            <w:vAlign w:val="center"/>
          </w:tcPr>
          <w:p w14:paraId="2E2D3AC5" w14:textId="77777777" w:rsidR="00B15D74" w:rsidRPr="00F444FB" w:rsidRDefault="00B15D74" w:rsidP="00B15D74">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1513" w:type="dxa"/>
            <w:shd w:val="clear" w:color="auto" w:fill="auto"/>
            <w:vAlign w:val="center"/>
          </w:tcPr>
          <w:p w14:paraId="18346C9D" w14:textId="77777777" w:rsidR="00B15D74" w:rsidRPr="00F444FB" w:rsidRDefault="00B15D74" w:rsidP="00B15D74">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1609" w:type="dxa"/>
            <w:shd w:val="clear" w:color="auto" w:fill="auto"/>
            <w:vAlign w:val="center"/>
          </w:tcPr>
          <w:p w14:paraId="2E377CBB" w14:textId="77777777" w:rsidR="00B15D74" w:rsidRPr="00F444FB" w:rsidRDefault="00B15D74" w:rsidP="00B15D74">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r>
      <w:tr w:rsidR="00B15D74" w:rsidRPr="00B15D74" w14:paraId="3131378D" w14:textId="77777777" w:rsidTr="006C114F">
        <w:trPr>
          <w:trHeight w:val="783"/>
          <w:jc w:val="center"/>
        </w:trPr>
        <w:tc>
          <w:tcPr>
            <w:tcW w:w="2056" w:type="dxa"/>
            <w:shd w:val="clear" w:color="auto" w:fill="auto"/>
            <w:vAlign w:val="center"/>
          </w:tcPr>
          <w:p w14:paraId="4D70A5A7" w14:textId="77777777" w:rsidR="00B15D74" w:rsidRPr="00F444FB" w:rsidRDefault="00B15D74" w:rsidP="00B15D74">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Reclamaciones</w:t>
            </w:r>
          </w:p>
        </w:tc>
        <w:tc>
          <w:tcPr>
            <w:tcW w:w="1461" w:type="dxa"/>
            <w:shd w:val="clear" w:color="auto" w:fill="auto"/>
            <w:vAlign w:val="center"/>
          </w:tcPr>
          <w:p w14:paraId="758FE4FC" w14:textId="77777777" w:rsidR="00B15D74" w:rsidRPr="00F444FB" w:rsidRDefault="00B15D74" w:rsidP="00B15D74">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1302" w:type="dxa"/>
            <w:shd w:val="clear" w:color="auto" w:fill="auto"/>
            <w:vAlign w:val="center"/>
          </w:tcPr>
          <w:p w14:paraId="2C509846" w14:textId="77777777" w:rsidR="00B15D74" w:rsidRPr="00F444FB" w:rsidRDefault="00B15D74" w:rsidP="00B15D74">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1513" w:type="dxa"/>
            <w:shd w:val="clear" w:color="auto" w:fill="auto"/>
            <w:vAlign w:val="center"/>
          </w:tcPr>
          <w:p w14:paraId="2AEE91AB" w14:textId="77777777" w:rsidR="00B15D74" w:rsidRPr="00F444FB" w:rsidRDefault="00B15D74" w:rsidP="00B15D74">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1609" w:type="dxa"/>
            <w:shd w:val="clear" w:color="auto" w:fill="auto"/>
            <w:vAlign w:val="center"/>
          </w:tcPr>
          <w:p w14:paraId="1D57179A" w14:textId="77777777" w:rsidR="00B15D74" w:rsidRPr="00F444FB" w:rsidRDefault="00B15D74" w:rsidP="00B15D74">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r>
      <w:tr w:rsidR="00B15D74" w:rsidRPr="00B15D74" w14:paraId="491BA448" w14:textId="77777777" w:rsidTr="006C114F">
        <w:trPr>
          <w:trHeight w:val="820"/>
          <w:jc w:val="center"/>
        </w:trPr>
        <w:tc>
          <w:tcPr>
            <w:tcW w:w="2056" w:type="dxa"/>
            <w:shd w:val="clear" w:color="auto" w:fill="auto"/>
            <w:vAlign w:val="center"/>
          </w:tcPr>
          <w:p w14:paraId="482CF670" w14:textId="77777777" w:rsidR="00B15D74" w:rsidRPr="00F444FB" w:rsidRDefault="00B15D74" w:rsidP="00B15D74">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Sugerencias</w:t>
            </w:r>
          </w:p>
        </w:tc>
        <w:tc>
          <w:tcPr>
            <w:tcW w:w="1461" w:type="dxa"/>
            <w:shd w:val="clear" w:color="auto" w:fill="auto"/>
            <w:vAlign w:val="center"/>
          </w:tcPr>
          <w:p w14:paraId="7FF6F4D6" w14:textId="77777777" w:rsidR="00B15D74" w:rsidRPr="00F444FB" w:rsidRDefault="00B15D74" w:rsidP="00B15D74">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1302" w:type="dxa"/>
            <w:shd w:val="clear" w:color="auto" w:fill="auto"/>
            <w:vAlign w:val="center"/>
          </w:tcPr>
          <w:p w14:paraId="401BA0E4" w14:textId="77777777" w:rsidR="00B15D74" w:rsidRPr="00F444FB" w:rsidRDefault="00B15D74" w:rsidP="00B15D74">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1513" w:type="dxa"/>
            <w:shd w:val="clear" w:color="auto" w:fill="auto"/>
            <w:vAlign w:val="center"/>
          </w:tcPr>
          <w:p w14:paraId="7EF81B13" w14:textId="77777777" w:rsidR="00B15D74" w:rsidRPr="00F444FB" w:rsidRDefault="00B15D74" w:rsidP="00B15D74">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1609" w:type="dxa"/>
            <w:shd w:val="clear" w:color="auto" w:fill="auto"/>
            <w:vAlign w:val="center"/>
          </w:tcPr>
          <w:p w14:paraId="0F33965A" w14:textId="77777777" w:rsidR="00B15D74" w:rsidRPr="00F444FB" w:rsidRDefault="00B15D74" w:rsidP="00B15D74">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r>
      <w:tr w:rsidR="00B15D74" w:rsidRPr="00B15D74" w14:paraId="6333B627" w14:textId="77777777" w:rsidTr="006C114F">
        <w:trPr>
          <w:trHeight w:val="796"/>
          <w:jc w:val="center"/>
        </w:trPr>
        <w:tc>
          <w:tcPr>
            <w:tcW w:w="2056" w:type="dxa"/>
            <w:shd w:val="clear" w:color="auto" w:fill="auto"/>
            <w:vAlign w:val="center"/>
          </w:tcPr>
          <w:p w14:paraId="447A30BA" w14:textId="77777777" w:rsidR="00B15D74" w:rsidRPr="00F444FB" w:rsidRDefault="00B15D74" w:rsidP="00B15D74">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Abusos NNA</w:t>
            </w:r>
          </w:p>
        </w:tc>
        <w:tc>
          <w:tcPr>
            <w:tcW w:w="1461" w:type="dxa"/>
            <w:shd w:val="clear" w:color="auto" w:fill="auto"/>
            <w:vAlign w:val="center"/>
          </w:tcPr>
          <w:p w14:paraId="1EAC2FDB" w14:textId="77777777" w:rsidR="00B15D74" w:rsidRPr="00F444FB" w:rsidRDefault="00B15D74" w:rsidP="00B15D74">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1302" w:type="dxa"/>
            <w:shd w:val="clear" w:color="auto" w:fill="auto"/>
            <w:vAlign w:val="center"/>
          </w:tcPr>
          <w:p w14:paraId="4EB4A7B2" w14:textId="77777777" w:rsidR="00B15D74" w:rsidRPr="00F444FB" w:rsidRDefault="00B15D74" w:rsidP="00B15D74">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1513" w:type="dxa"/>
            <w:shd w:val="clear" w:color="auto" w:fill="auto"/>
            <w:vAlign w:val="center"/>
          </w:tcPr>
          <w:p w14:paraId="039227EB" w14:textId="77777777" w:rsidR="00B15D74" w:rsidRPr="00F444FB" w:rsidRDefault="00B15D74" w:rsidP="00B15D74">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1609" w:type="dxa"/>
            <w:shd w:val="clear" w:color="auto" w:fill="auto"/>
            <w:vAlign w:val="center"/>
          </w:tcPr>
          <w:p w14:paraId="19120417" w14:textId="77777777" w:rsidR="00B15D74" w:rsidRPr="00F444FB" w:rsidRDefault="00B15D74" w:rsidP="00B15D74">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r>
      <w:tr w:rsidR="00B15D74" w:rsidRPr="00B15D74" w14:paraId="2D26D86F" w14:textId="77777777" w:rsidTr="006C114F">
        <w:trPr>
          <w:trHeight w:val="721"/>
          <w:jc w:val="center"/>
        </w:trPr>
        <w:tc>
          <w:tcPr>
            <w:tcW w:w="2056" w:type="dxa"/>
            <w:shd w:val="clear" w:color="auto" w:fill="auto"/>
            <w:vAlign w:val="center"/>
          </w:tcPr>
          <w:p w14:paraId="51DFE12A" w14:textId="77777777" w:rsidR="00B15D74" w:rsidRPr="00F444FB" w:rsidRDefault="00B15D74" w:rsidP="00B15D74">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Total</w:t>
            </w:r>
          </w:p>
        </w:tc>
        <w:tc>
          <w:tcPr>
            <w:tcW w:w="1461" w:type="dxa"/>
            <w:shd w:val="clear" w:color="auto" w:fill="auto"/>
            <w:vAlign w:val="center"/>
          </w:tcPr>
          <w:p w14:paraId="14CDF0C9" w14:textId="77777777" w:rsidR="00B15D74" w:rsidRPr="00F444FB" w:rsidRDefault="00B15D74" w:rsidP="00B15D74">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1302" w:type="dxa"/>
            <w:shd w:val="clear" w:color="auto" w:fill="auto"/>
            <w:vAlign w:val="center"/>
          </w:tcPr>
          <w:p w14:paraId="3B9B1168" w14:textId="77777777" w:rsidR="00B15D74" w:rsidRPr="00F444FB" w:rsidRDefault="00B15D74" w:rsidP="00B15D74">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1513" w:type="dxa"/>
            <w:shd w:val="clear" w:color="auto" w:fill="auto"/>
            <w:vAlign w:val="center"/>
          </w:tcPr>
          <w:p w14:paraId="46F79A13" w14:textId="77777777" w:rsidR="00B15D74" w:rsidRPr="00F444FB" w:rsidRDefault="00B15D74" w:rsidP="00B15D74">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c>
          <w:tcPr>
            <w:tcW w:w="1609" w:type="dxa"/>
            <w:shd w:val="clear" w:color="auto" w:fill="auto"/>
            <w:vAlign w:val="center"/>
          </w:tcPr>
          <w:p w14:paraId="23DE95D5" w14:textId="77777777" w:rsidR="00B15D74" w:rsidRPr="00F444FB" w:rsidRDefault="00B15D74" w:rsidP="00B15D74">
            <w:pPr>
              <w:tabs>
                <w:tab w:val="left" w:pos="2981"/>
              </w:tabs>
              <w:spacing w:after="0" w:line="360" w:lineRule="auto"/>
              <w:jc w:val="center"/>
              <w:rPr>
                <w:rFonts w:ascii="Times New Roman" w:hAnsi="Times New Roman"/>
                <w:color w:val="767171"/>
                <w:sz w:val="24"/>
                <w:szCs w:val="24"/>
                <w:lang w:val="es-DO"/>
              </w:rPr>
            </w:pPr>
            <w:r w:rsidRPr="00F444FB">
              <w:rPr>
                <w:rFonts w:ascii="Times New Roman" w:hAnsi="Times New Roman"/>
                <w:color w:val="767171"/>
                <w:sz w:val="24"/>
                <w:szCs w:val="24"/>
                <w:lang w:val="es-DO"/>
              </w:rPr>
              <w:t>0</w:t>
            </w:r>
          </w:p>
        </w:tc>
      </w:tr>
    </w:tbl>
    <w:p w14:paraId="03CAC71F" w14:textId="60D7A3B2" w:rsidR="007103A5" w:rsidRPr="00092577" w:rsidRDefault="008C0319" w:rsidP="0072708F">
      <w:pPr>
        <w:pStyle w:val="Parrafos"/>
        <w:rPr>
          <w:b/>
          <w:bCs/>
          <w:sz w:val="18"/>
          <w:szCs w:val="18"/>
        </w:rPr>
      </w:pPr>
      <w:r w:rsidRPr="00092577">
        <w:rPr>
          <w:sz w:val="18"/>
          <w:szCs w:val="18"/>
        </w:rPr>
        <w:t xml:space="preserve">Fuente: </w:t>
      </w:r>
      <w:r w:rsidR="006A7763" w:rsidRPr="00F444FB">
        <w:rPr>
          <w:sz w:val="18"/>
          <w:szCs w:val="18"/>
        </w:rPr>
        <w:t>Ofician de Acceso a la Información.</w:t>
      </w:r>
    </w:p>
    <w:p w14:paraId="2226E152" w14:textId="77777777" w:rsidR="00A0756C" w:rsidRDefault="00A0756C" w:rsidP="0072708F">
      <w:pPr>
        <w:pStyle w:val="Parrafos"/>
      </w:pPr>
    </w:p>
    <w:p w14:paraId="520B708A" w14:textId="77777777" w:rsidR="00ED7777" w:rsidRPr="00F444FB" w:rsidRDefault="00ED7777" w:rsidP="0072708F">
      <w:pPr>
        <w:pStyle w:val="Parrafos"/>
      </w:pPr>
    </w:p>
    <w:p w14:paraId="67590512" w14:textId="0037CF6C" w:rsidR="00A0756C" w:rsidRPr="009F6660" w:rsidRDefault="001D3B08" w:rsidP="00A03FA6">
      <w:pPr>
        <w:pStyle w:val="Ttulo2"/>
        <w:rPr>
          <w:lang w:val="es-DO"/>
        </w:rPr>
      </w:pPr>
      <w:bookmarkStart w:id="76" w:name="_Toc122428914"/>
      <w:bookmarkStart w:id="77" w:name="_Toc123820578"/>
      <w:r w:rsidRPr="00F444FB">
        <w:rPr>
          <w:lang w:val="es-DO"/>
        </w:rPr>
        <w:t xml:space="preserve">Resultado </w:t>
      </w:r>
      <w:r>
        <w:rPr>
          <w:lang w:val="es-DO"/>
        </w:rPr>
        <w:t>d</w:t>
      </w:r>
      <w:r w:rsidRPr="00F444FB">
        <w:rPr>
          <w:lang w:val="es-DO"/>
        </w:rPr>
        <w:t xml:space="preserve">ediciones </w:t>
      </w:r>
      <w:r>
        <w:rPr>
          <w:lang w:val="es-DO"/>
        </w:rPr>
        <w:t>d</w:t>
      </w:r>
      <w:r w:rsidRPr="00F444FB">
        <w:rPr>
          <w:lang w:val="es-DO"/>
        </w:rPr>
        <w:t xml:space="preserve">el Portal </w:t>
      </w:r>
      <w:r>
        <w:rPr>
          <w:lang w:val="es-DO"/>
        </w:rPr>
        <w:t>d</w:t>
      </w:r>
      <w:r w:rsidRPr="00F444FB">
        <w:rPr>
          <w:lang w:val="es-DO"/>
        </w:rPr>
        <w:t>e Transparencia</w:t>
      </w:r>
      <w:bookmarkEnd w:id="76"/>
      <w:bookmarkEnd w:id="77"/>
    </w:p>
    <w:p w14:paraId="265383F8" w14:textId="77777777" w:rsidR="00A03FA6" w:rsidRDefault="00A03FA6" w:rsidP="00A03FA6">
      <w:pPr>
        <w:pStyle w:val="Parrafos"/>
      </w:pPr>
    </w:p>
    <w:p w14:paraId="01968FF4" w14:textId="2326E608" w:rsidR="00A03FA6" w:rsidRDefault="00A03FA6" w:rsidP="00A03FA6">
      <w:pPr>
        <w:pStyle w:val="Parrafos"/>
      </w:pPr>
      <w:r w:rsidRPr="00A03FA6">
        <w:t>A continuación, se presenta un recuento de las calificaciones obtenidas por las CPMSP entre los años 2021-2022:</w:t>
      </w:r>
    </w:p>
    <w:tbl>
      <w:tblPr>
        <w:tblStyle w:val="NormalTable0"/>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1E0" w:firstRow="1" w:lastRow="1" w:firstColumn="1" w:lastColumn="1" w:noHBand="0" w:noVBand="0"/>
      </w:tblPr>
      <w:tblGrid>
        <w:gridCol w:w="2753"/>
        <w:gridCol w:w="2430"/>
        <w:gridCol w:w="2727"/>
      </w:tblGrid>
      <w:tr w:rsidR="004E70C7" w:rsidRPr="004E70C7" w14:paraId="41FCE491" w14:textId="77777777" w:rsidTr="00370529">
        <w:trPr>
          <w:trHeight w:val="361"/>
          <w:tblHeader/>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11C50"/>
            <w:vAlign w:val="center"/>
          </w:tcPr>
          <w:p w14:paraId="23099745" w14:textId="5E34C5E7" w:rsidR="004E70C7" w:rsidRPr="00E574DD" w:rsidRDefault="004E70C7" w:rsidP="00AD4786">
            <w:pPr>
              <w:pStyle w:val="Parrafos"/>
              <w:jc w:val="center"/>
              <w:rPr>
                <w:color w:val="E7E6E6" w:themeColor="background2"/>
              </w:rPr>
            </w:pPr>
            <w:r w:rsidRPr="00E574DD">
              <w:rPr>
                <w:color w:val="E7E6E6" w:themeColor="background2"/>
              </w:rPr>
              <w:t>AÑO 202</w:t>
            </w:r>
            <w:r w:rsidR="003F732C" w:rsidRPr="00E574DD">
              <w:rPr>
                <w:color w:val="E7E6E6" w:themeColor="background2"/>
              </w:rPr>
              <w:t>2</w:t>
            </w:r>
          </w:p>
        </w:tc>
      </w:tr>
      <w:tr w:rsidR="004E70C7" w:rsidRPr="004E70C7" w14:paraId="68DBB261" w14:textId="77777777" w:rsidTr="00370529">
        <w:trPr>
          <w:trHeight w:val="347"/>
          <w:tblHeader/>
          <w:jc w:val="center"/>
        </w:trPr>
        <w:tc>
          <w:tcPr>
            <w:tcW w:w="1740" w:type="pct"/>
            <w:tcBorders>
              <w:top w:val="single" w:sz="4" w:space="0" w:color="000000"/>
              <w:left w:val="single" w:sz="4" w:space="0" w:color="000000"/>
              <w:bottom w:val="single" w:sz="4" w:space="0" w:color="000000"/>
              <w:right w:val="single" w:sz="4" w:space="0" w:color="000000"/>
            </w:tcBorders>
            <w:shd w:val="clear" w:color="auto" w:fill="011C50"/>
            <w:vAlign w:val="center"/>
            <w:hideMark/>
          </w:tcPr>
          <w:p w14:paraId="1DD978DA" w14:textId="77777777" w:rsidR="004E70C7" w:rsidRPr="00E574DD" w:rsidRDefault="004E70C7" w:rsidP="00AD4786">
            <w:pPr>
              <w:pStyle w:val="Parrafos"/>
              <w:jc w:val="center"/>
              <w:rPr>
                <w:color w:val="E7E6E6" w:themeColor="background2"/>
              </w:rPr>
            </w:pPr>
            <w:r w:rsidRPr="00E574DD">
              <w:rPr>
                <w:color w:val="E7E6E6" w:themeColor="background2"/>
              </w:rPr>
              <w:t>MES</w:t>
            </w:r>
          </w:p>
        </w:tc>
        <w:tc>
          <w:tcPr>
            <w:tcW w:w="1536" w:type="pct"/>
            <w:tcBorders>
              <w:top w:val="single" w:sz="4" w:space="0" w:color="000000"/>
              <w:left w:val="single" w:sz="4" w:space="0" w:color="000000"/>
              <w:bottom w:val="single" w:sz="4" w:space="0" w:color="000000"/>
              <w:right w:val="single" w:sz="4" w:space="0" w:color="000000"/>
            </w:tcBorders>
            <w:shd w:val="clear" w:color="auto" w:fill="011C50"/>
            <w:vAlign w:val="center"/>
            <w:hideMark/>
          </w:tcPr>
          <w:p w14:paraId="3AFE056F" w14:textId="77777777" w:rsidR="004E70C7" w:rsidRPr="00E574DD" w:rsidRDefault="004E70C7" w:rsidP="00AD4786">
            <w:pPr>
              <w:pStyle w:val="Parrafos"/>
              <w:jc w:val="center"/>
              <w:rPr>
                <w:color w:val="E7E6E6" w:themeColor="background2"/>
              </w:rPr>
            </w:pPr>
            <w:r w:rsidRPr="00E574DD">
              <w:rPr>
                <w:color w:val="E7E6E6" w:themeColor="background2"/>
              </w:rPr>
              <w:t>PUNTUACIÓN</w:t>
            </w:r>
          </w:p>
        </w:tc>
        <w:tc>
          <w:tcPr>
            <w:tcW w:w="1724" w:type="pct"/>
            <w:tcBorders>
              <w:top w:val="single" w:sz="4" w:space="0" w:color="000000"/>
              <w:left w:val="single" w:sz="4" w:space="0" w:color="000000"/>
              <w:bottom w:val="single" w:sz="4" w:space="0" w:color="000000"/>
              <w:right w:val="single" w:sz="4" w:space="0" w:color="000000"/>
            </w:tcBorders>
            <w:shd w:val="clear" w:color="auto" w:fill="011C50"/>
            <w:vAlign w:val="center"/>
            <w:hideMark/>
          </w:tcPr>
          <w:p w14:paraId="3E233CAE" w14:textId="77777777" w:rsidR="004E70C7" w:rsidRPr="00E574DD" w:rsidRDefault="004E70C7" w:rsidP="00AD4786">
            <w:pPr>
              <w:pStyle w:val="Parrafos"/>
              <w:jc w:val="center"/>
              <w:rPr>
                <w:color w:val="E7E6E6" w:themeColor="background2"/>
              </w:rPr>
            </w:pPr>
            <w:r w:rsidRPr="00E574DD">
              <w:rPr>
                <w:color w:val="E7E6E6" w:themeColor="background2"/>
              </w:rPr>
              <w:t>OBSERVACIÓN</w:t>
            </w:r>
          </w:p>
        </w:tc>
      </w:tr>
      <w:tr w:rsidR="004E70C7" w:rsidRPr="004E70C7" w14:paraId="355FBD79" w14:textId="77777777" w:rsidTr="00370529">
        <w:trPr>
          <w:trHeight w:val="333"/>
          <w:jc w:val="center"/>
        </w:trPr>
        <w:tc>
          <w:tcPr>
            <w:tcW w:w="174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5724E7" w14:textId="77777777" w:rsidR="004E70C7" w:rsidRPr="004E70C7" w:rsidRDefault="004E70C7" w:rsidP="00AD4786">
            <w:pPr>
              <w:pStyle w:val="Parrafos"/>
              <w:jc w:val="center"/>
            </w:pPr>
            <w:r w:rsidRPr="004E70C7">
              <w:t>Enero</w:t>
            </w:r>
          </w:p>
        </w:tc>
        <w:tc>
          <w:tcPr>
            <w:tcW w:w="153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2FA0CF" w14:textId="77777777" w:rsidR="004E70C7" w:rsidRPr="004E70C7" w:rsidRDefault="004E70C7" w:rsidP="00AD4786">
            <w:pPr>
              <w:pStyle w:val="Parrafos"/>
              <w:jc w:val="center"/>
            </w:pPr>
            <w:r w:rsidRPr="004E70C7">
              <w:t>3/100</w:t>
            </w:r>
          </w:p>
        </w:tc>
        <w:tc>
          <w:tcPr>
            <w:tcW w:w="17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391ED0" w14:textId="77777777" w:rsidR="004E70C7" w:rsidRPr="004E70C7" w:rsidRDefault="004E70C7" w:rsidP="00AD4786">
            <w:pPr>
              <w:pStyle w:val="Parrafos"/>
              <w:jc w:val="center"/>
            </w:pPr>
            <w:r w:rsidRPr="004E70C7">
              <w:t>EVALUADO</w:t>
            </w:r>
          </w:p>
        </w:tc>
      </w:tr>
      <w:tr w:rsidR="004E70C7" w:rsidRPr="004E70C7" w14:paraId="34963998" w14:textId="77777777" w:rsidTr="00370529">
        <w:trPr>
          <w:trHeight w:val="329"/>
          <w:jc w:val="center"/>
        </w:trPr>
        <w:tc>
          <w:tcPr>
            <w:tcW w:w="174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F48F5E" w14:textId="77777777" w:rsidR="004E70C7" w:rsidRPr="004E70C7" w:rsidRDefault="004E70C7" w:rsidP="00AD4786">
            <w:pPr>
              <w:pStyle w:val="Parrafos"/>
              <w:jc w:val="center"/>
            </w:pPr>
            <w:r w:rsidRPr="004E70C7">
              <w:t>Febrero</w:t>
            </w:r>
          </w:p>
        </w:tc>
        <w:tc>
          <w:tcPr>
            <w:tcW w:w="153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2CDCC5" w14:textId="77777777" w:rsidR="004E70C7" w:rsidRPr="004E70C7" w:rsidRDefault="004E70C7" w:rsidP="00AD4786">
            <w:pPr>
              <w:pStyle w:val="Parrafos"/>
              <w:jc w:val="center"/>
            </w:pPr>
            <w:r w:rsidRPr="004E70C7">
              <w:t>3/100</w:t>
            </w:r>
          </w:p>
        </w:tc>
        <w:tc>
          <w:tcPr>
            <w:tcW w:w="17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1E4051" w14:textId="77777777" w:rsidR="004E70C7" w:rsidRPr="004E70C7" w:rsidRDefault="004E70C7" w:rsidP="00AD4786">
            <w:pPr>
              <w:pStyle w:val="Parrafos"/>
              <w:jc w:val="center"/>
            </w:pPr>
            <w:r w:rsidRPr="004E70C7">
              <w:t>EVALUADO</w:t>
            </w:r>
          </w:p>
        </w:tc>
      </w:tr>
      <w:tr w:rsidR="004E70C7" w:rsidRPr="004E70C7" w14:paraId="67598D22" w14:textId="77777777" w:rsidTr="00370529">
        <w:trPr>
          <w:trHeight w:val="342"/>
          <w:jc w:val="center"/>
        </w:trPr>
        <w:tc>
          <w:tcPr>
            <w:tcW w:w="174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2C51B7" w14:textId="77777777" w:rsidR="004E70C7" w:rsidRPr="004E70C7" w:rsidRDefault="004E70C7" w:rsidP="00AD4786">
            <w:pPr>
              <w:pStyle w:val="Parrafos"/>
              <w:jc w:val="center"/>
            </w:pPr>
            <w:r w:rsidRPr="004E70C7">
              <w:t>Marzo</w:t>
            </w:r>
          </w:p>
        </w:tc>
        <w:tc>
          <w:tcPr>
            <w:tcW w:w="153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47969E" w14:textId="77777777" w:rsidR="004E70C7" w:rsidRPr="004E70C7" w:rsidRDefault="004E70C7" w:rsidP="00AD4786">
            <w:pPr>
              <w:pStyle w:val="Parrafos"/>
              <w:jc w:val="center"/>
            </w:pPr>
            <w:r w:rsidRPr="004E70C7">
              <w:t>3/100</w:t>
            </w:r>
          </w:p>
        </w:tc>
        <w:tc>
          <w:tcPr>
            <w:tcW w:w="17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6A33FF" w14:textId="77777777" w:rsidR="004E70C7" w:rsidRPr="004E70C7" w:rsidRDefault="004E70C7" w:rsidP="00AD4786">
            <w:pPr>
              <w:pStyle w:val="Parrafos"/>
              <w:jc w:val="center"/>
            </w:pPr>
            <w:r w:rsidRPr="004E70C7">
              <w:t>EVALUADO</w:t>
            </w:r>
          </w:p>
        </w:tc>
      </w:tr>
      <w:tr w:rsidR="004E70C7" w:rsidRPr="004E70C7" w14:paraId="15F9D640" w14:textId="77777777" w:rsidTr="00370529">
        <w:trPr>
          <w:trHeight w:val="329"/>
          <w:jc w:val="center"/>
        </w:trPr>
        <w:tc>
          <w:tcPr>
            <w:tcW w:w="174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8846D6" w14:textId="77777777" w:rsidR="004E70C7" w:rsidRPr="004E70C7" w:rsidRDefault="004E70C7" w:rsidP="00AD4786">
            <w:pPr>
              <w:pStyle w:val="Parrafos"/>
              <w:jc w:val="center"/>
            </w:pPr>
            <w:r w:rsidRPr="004E70C7">
              <w:t>Abril</w:t>
            </w:r>
          </w:p>
        </w:tc>
        <w:tc>
          <w:tcPr>
            <w:tcW w:w="153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1278C1" w14:textId="77777777" w:rsidR="004E70C7" w:rsidRPr="004E70C7" w:rsidRDefault="004E70C7" w:rsidP="00AD4786">
            <w:pPr>
              <w:pStyle w:val="Parrafos"/>
              <w:jc w:val="center"/>
            </w:pPr>
            <w:r w:rsidRPr="004E70C7">
              <w:t>0/100</w:t>
            </w:r>
          </w:p>
        </w:tc>
        <w:tc>
          <w:tcPr>
            <w:tcW w:w="17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AF4514" w14:textId="77777777" w:rsidR="004E70C7" w:rsidRPr="004E70C7" w:rsidRDefault="004E70C7" w:rsidP="00AD4786">
            <w:pPr>
              <w:pStyle w:val="Parrafos"/>
              <w:jc w:val="center"/>
            </w:pPr>
            <w:r w:rsidRPr="004E70C7">
              <w:t>EVALUADO</w:t>
            </w:r>
          </w:p>
        </w:tc>
      </w:tr>
      <w:tr w:rsidR="004E70C7" w:rsidRPr="004E70C7" w14:paraId="1AEE5AF6" w14:textId="77777777" w:rsidTr="00370529">
        <w:trPr>
          <w:trHeight w:val="333"/>
          <w:jc w:val="center"/>
        </w:trPr>
        <w:tc>
          <w:tcPr>
            <w:tcW w:w="174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9D21C1" w14:textId="77777777" w:rsidR="004E70C7" w:rsidRPr="004E70C7" w:rsidRDefault="004E70C7" w:rsidP="00AD4786">
            <w:pPr>
              <w:pStyle w:val="Parrafos"/>
              <w:jc w:val="center"/>
            </w:pPr>
            <w:r w:rsidRPr="004E70C7">
              <w:t>Mayo</w:t>
            </w:r>
          </w:p>
        </w:tc>
        <w:tc>
          <w:tcPr>
            <w:tcW w:w="153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24AE0D" w14:textId="77777777" w:rsidR="004E70C7" w:rsidRPr="004E70C7" w:rsidRDefault="004E70C7" w:rsidP="00AD4786">
            <w:pPr>
              <w:pStyle w:val="Parrafos"/>
              <w:jc w:val="center"/>
            </w:pPr>
            <w:r w:rsidRPr="004E70C7">
              <w:t>-----</w:t>
            </w:r>
          </w:p>
        </w:tc>
        <w:tc>
          <w:tcPr>
            <w:tcW w:w="17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35E065" w14:textId="77777777" w:rsidR="004E70C7" w:rsidRPr="004E70C7" w:rsidRDefault="004E70C7" w:rsidP="00AD4786">
            <w:pPr>
              <w:pStyle w:val="Parrafos"/>
              <w:jc w:val="center"/>
            </w:pPr>
            <w:r w:rsidRPr="004E70C7">
              <w:t>EVALUADO</w:t>
            </w:r>
          </w:p>
        </w:tc>
      </w:tr>
      <w:tr w:rsidR="004E70C7" w:rsidRPr="004E70C7" w14:paraId="0DF6E6FC" w14:textId="77777777" w:rsidTr="00370529">
        <w:trPr>
          <w:trHeight w:val="338"/>
          <w:jc w:val="center"/>
        </w:trPr>
        <w:tc>
          <w:tcPr>
            <w:tcW w:w="174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2441CB" w14:textId="77777777" w:rsidR="004E70C7" w:rsidRPr="004E70C7" w:rsidRDefault="004E70C7" w:rsidP="00AD4786">
            <w:pPr>
              <w:pStyle w:val="Parrafos"/>
              <w:jc w:val="center"/>
            </w:pPr>
            <w:r w:rsidRPr="004E70C7">
              <w:t>Junio</w:t>
            </w:r>
          </w:p>
        </w:tc>
        <w:tc>
          <w:tcPr>
            <w:tcW w:w="153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FCEBF4" w14:textId="77777777" w:rsidR="004E70C7" w:rsidRPr="004E70C7" w:rsidRDefault="004E70C7" w:rsidP="00AD4786">
            <w:pPr>
              <w:pStyle w:val="Parrafos"/>
              <w:jc w:val="center"/>
            </w:pPr>
            <w:r w:rsidRPr="004E70C7">
              <w:t>35/100</w:t>
            </w:r>
          </w:p>
        </w:tc>
        <w:tc>
          <w:tcPr>
            <w:tcW w:w="17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F4B5FF" w14:textId="77777777" w:rsidR="004E70C7" w:rsidRPr="004E70C7" w:rsidRDefault="004E70C7" w:rsidP="00AD4786">
            <w:pPr>
              <w:pStyle w:val="Parrafos"/>
              <w:jc w:val="center"/>
            </w:pPr>
            <w:r w:rsidRPr="004E70C7">
              <w:t>EVALUADO</w:t>
            </w:r>
          </w:p>
        </w:tc>
      </w:tr>
      <w:tr w:rsidR="004E70C7" w:rsidRPr="004E70C7" w14:paraId="26477C9C" w14:textId="77777777" w:rsidTr="00370529">
        <w:trPr>
          <w:trHeight w:val="324"/>
          <w:jc w:val="center"/>
        </w:trPr>
        <w:tc>
          <w:tcPr>
            <w:tcW w:w="174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080206" w14:textId="77777777" w:rsidR="004E70C7" w:rsidRPr="004E70C7" w:rsidRDefault="004E70C7" w:rsidP="00AD4786">
            <w:pPr>
              <w:pStyle w:val="Parrafos"/>
              <w:jc w:val="center"/>
            </w:pPr>
            <w:r w:rsidRPr="004E70C7">
              <w:t>Julio</w:t>
            </w:r>
          </w:p>
        </w:tc>
        <w:tc>
          <w:tcPr>
            <w:tcW w:w="153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428E06" w14:textId="77777777" w:rsidR="004E70C7" w:rsidRPr="004E70C7" w:rsidRDefault="004E70C7" w:rsidP="00AD4786">
            <w:pPr>
              <w:pStyle w:val="Parrafos"/>
              <w:jc w:val="center"/>
            </w:pPr>
            <w:r w:rsidRPr="004E70C7">
              <w:t>33.95/100</w:t>
            </w:r>
          </w:p>
        </w:tc>
        <w:tc>
          <w:tcPr>
            <w:tcW w:w="17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4F60F5" w14:textId="77777777" w:rsidR="004E70C7" w:rsidRPr="004E70C7" w:rsidRDefault="004E70C7" w:rsidP="00AD4786">
            <w:pPr>
              <w:pStyle w:val="Parrafos"/>
              <w:jc w:val="center"/>
            </w:pPr>
            <w:r w:rsidRPr="004E70C7">
              <w:t>EVALUADO</w:t>
            </w:r>
          </w:p>
        </w:tc>
      </w:tr>
      <w:tr w:rsidR="004E70C7" w:rsidRPr="004E70C7" w14:paraId="76B26BF9" w14:textId="77777777" w:rsidTr="00370529">
        <w:trPr>
          <w:trHeight w:val="338"/>
          <w:jc w:val="center"/>
        </w:trPr>
        <w:tc>
          <w:tcPr>
            <w:tcW w:w="174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842BD7" w14:textId="77777777" w:rsidR="004E70C7" w:rsidRPr="004E70C7" w:rsidRDefault="004E70C7" w:rsidP="00AD4786">
            <w:pPr>
              <w:pStyle w:val="Parrafos"/>
              <w:jc w:val="center"/>
            </w:pPr>
            <w:r w:rsidRPr="004E70C7">
              <w:t>Agosto</w:t>
            </w:r>
          </w:p>
        </w:tc>
        <w:tc>
          <w:tcPr>
            <w:tcW w:w="153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928F4E" w14:textId="77777777" w:rsidR="004E70C7" w:rsidRPr="004E70C7" w:rsidRDefault="004E70C7" w:rsidP="00AD4786">
            <w:pPr>
              <w:pStyle w:val="Parrafos"/>
              <w:jc w:val="center"/>
            </w:pPr>
            <w:r w:rsidRPr="004E70C7">
              <w:t>56.65/100</w:t>
            </w:r>
          </w:p>
        </w:tc>
        <w:tc>
          <w:tcPr>
            <w:tcW w:w="17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905FA8" w14:textId="77777777" w:rsidR="004E70C7" w:rsidRPr="004E70C7" w:rsidRDefault="004E70C7" w:rsidP="00AD4786">
            <w:pPr>
              <w:pStyle w:val="Parrafos"/>
              <w:jc w:val="center"/>
            </w:pPr>
            <w:r w:rsidRPr="004E70C7">
              <w:t>EVALUADO</w:t>
            </w:r>
          </w:p>
        </w:tc>
      </w:tr>
      <w:tr w:rsidR="004E70C7" w:rsidRPr="004E70C7" w14:paraId="0A86546C" w14:textId="77777777" w:rsidTr="00370529">
        <w:trPr>
          <w:trHeight w:val="323"/>
          <w:jc w:val="center"/>
        </w:trPr>
        <w:tc>
          <w:tcPr>
            <w:tcW w:w="174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E51549" w14:textId="77777777" w:rsidR="004E70C7" w:rsidRPr="004E70C7" w:rsidRDefault="004E70C7" w:rsidP="00AD4786">
            <w:pPr>
              <w:pStyle w:val="Parrafos"/>
              <w:jc w:val="center"/>
            </w:pPr>
            <w:r w:rsidRPr="004E70C7">
              <w:t>Septiembre</w:t>
            </w:r>
          </w:p>
        </w:tc>
        <w:tc>
          <w:tcPr>
            <w:tcW w:w="153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6E65AA" w14:textId="77777777" w:rsidR="004E70C7" w:rsidRPr="004E70C7" w:rsidRDefault="004E70C7" w:rsidP="00AD4786">
            <w:pPr>
              <w:pStyle w:val="Parrafos"/>
              <w:jc w:val="center"/>
            </w:pPr>
            <w:r w:rsidRPr="004E70C7">
              <w:t>58.05/100</w:t>
            </w:r>
          </w:p>
        </w:tc>
        <w:tc>
          <w:tcPr>
            <w:tcW w:w="17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3F03ED" w14:textId="77777777" w:rsidR="004E70C7" w:rsidRPr="004E70C7" w:rsidRDefault="004E70C7" w:rsidP="00AD4786">
            <w:pPr>
              <w:pStyle w:val="Parrafos"/>
              <w:jc w:val="center"/>
            </w:pPr>
            <w:r w:rsidRPr="004E70C7">
              <w:t>EVALUADO</w:t>
            </w:r>
          </w:p>
        </w:tc>
      </w:tr>
      <w:tr w:rsidR="004E70C7" w:rsidRPr="004E70C7" w14:paraId="2A79387E" w14:textId="77777777" w:rsidTr="00370529">
        <w:trPr>
          <w:trHeight w:val="344"/>
          <w:jc w:val="center"/>
        </w:trPr>
        <w:tc>
          <w:tcPr>
            <w:tcW w:w="174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6164FC" w14:textId="77777777" w:rsidR="004E70C7" w:rsidRPr="004E70C7" w:rsidRDefault="004E70C7" w:rsidP="00AD4786">
            <w:pPr>
              <w:pStyle w:val="Parrafos"/>
              <w:jc w:val="center"/>
            </w:pPr>
            <w:r w:rsidRPr="004E70C7">
              <w:t>Octubre</w:t>
            </w:r>
          </w:p>
        </w:tc>
        <w:tc>
          <w:tcPr>
            <w:tcW w:w="153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6C08C3" w14:textId="77777777" w:rsidR="004E70C7" w:rsidRPr="004E70C7" w:rsidRDefault="004E70C7" w:rsidP="00AD4786">
            <w:pPr>
              <w:pStyle w:val="Parrafos"/>
              <w:jc w:val="center"/>
            </w:pPr>
            <w:r w:rsidRPr="004E70C7">
              <w:t>86.7/100</w:t>
            </w:r>
          </w:p>
        </w:tc>
        <w:tc>
          <w:tcPr>
            <w:tcW w:w="17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90C4A" w14:textId="77777777" w:rsidR="004E70C7" w:rsidRPr="004E70C7" w:rsidRDefault="004E70C7" w:rsidP="00AD4786">
            <w:pPr>
              <w:pStyle w:val="Parrafos"/>
              <w:jc w:val="center"/>
            </w:pPr>
            <w:r w:rsidRPr="004E70C7">
              <w:t>EVALUADO</w:t>
            </w:r>
          </w:p>
        </w:tc>
      </w:tr>
      <w:tr w:rsidR="004E70C7" w:rsidRPr="004E70C7" w14:paraId="69373B1A" w14:textId="77777777" w:rsidTr="00370529">
        <w:trPr>
          <w:trHeight w:val="330"/>
          <w:jc w:val="center"/>
        </w:trPr>
        <w:tc>
          <w:tcPr>
            <w:tcW w:w="174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7909CD" w14:textId="77777777" w:rsidR="004E70C7" w:rsidRPr="004E70C7" w:rsidRDefault="004E70C7" w:rsidP="00AD4786">
            <w:pPr>
              <w:pStyle w:val="Parrafos"/>
              <w:jc w:val="center"/>
            </w:pPr>
            <w:r w:rsidRPr="004E70C7">
              <w:t>Noviembre</w:t>
            </w:r>
          </w:p>
        </w:tc>
        <w:tc>
          <w:tcPr>
            <w:tcW w:w="153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79B0A6" w14:textId="77777777" w:rsidR="004E70C7" w:rsidRPr="004E70C7" w:rsidRDefault="004E70C7" w:rsidP="00AD4786">
            <w:pPr>
              <w:pStyle w:val="Parrafos"/>
              <w:jc w:val="center"/>
            </w:pPr>
            <w:r w:rsidRPr="004E70C7">
              <w:t>85/100</w:t>
            </w:r>
          </w:p>
        </w:tc>
        <w:tc>
          <w:tcPr>
            <w:tcW w:w="17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7AAC77" w14:textId="77777777" w:rsidR="004E70C7" w:rsidRPr="004E70C7" w:rsidRDefault="004E70C7" w:rsidP="00AD4786">
            <w:pPr>
              <w:pStyle w:val="Parrafos"/>
              <w:jc w:val="center"/>
            </w:pPr>
            <w:r w:rsidRPr="004E70C7">
              <w:t>EVALUADO</w:t>
            </w:r>
          </w:p>
        </w:tc>
      </w:tr>
      <w:tr w:rsidR="004E70C7" w:rsidRPr="004E70C7" w14:paraId="5E66BF5B" w14:textId="77777777" w:rsidTr="00370529">
        <w:trPr>
          <w:trHeight w:val="333"/>
          <w:jc w:val="center"/>
        </w:trPr>
        <w:tc>
          <w:tcPr>
            <w:tcW w:w="174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E3478A" w14:textId="77777777" w:rsidR="004E70C7" w:rsidRPr="004E70C7" w:rsidRDefault="004E70C7" w:rsidP="00AD4786">
            <w:pPr>
              <w:pStyle w:val="Parrafos"/>
              <w:jc w:val="center"/>
            </w:pPr>
            <w:r w:rsidRPr="004E70C7">
              <w:t>Diciembre</w:t>
            </w:r>
          </w:p>
        </w:tc>
        <w:tc>
          <w:tcPr>
            <w:tcW w:w="153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3C2C9B" w14:textId="77777777" w:rsidR="004E70C7" w:rsidRPr="004E70C7" w:rsidRDefault="004E70C7" w:rsidP="00AD4786">
            <w:pPr>
              <w:pStyle w:val="Parrafos"/>
              <w:jc w:val="center"/>
            </w:pPr>
            <w:r w:rsidRPr="004E70C7">
              <w:t>85/100</w:t>
            </w:r>
          </w:p>
        </w:tc>
        <w:tc>
          <w:tcPr>
            <w:tcW w:w="172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882E59" w14:textId="77777777" w:rsidR="004E70C7" w:rsidRPr="004E70C7" w:rsidRDefault="004E70C7" w:rsidP="00AD4786">
            <w:pPr>
              <w:pStyle w:val="Parrafos"/>
              <w:jc w:val="center"/>
            </w:pPr>
            <w:r w:rsidRPr="004E70C7">
              <w:t>EVALUADO</w:t>
            </w:r>
          </w:p>
        </w:tc>
      </w:tr>
    </w:tbl>
    <w:p w14:paraId="4C1C1D3B" w14:textId="2BDD8169" w:rsidR="00AD04ED" w:rsidRDefault="00E0370E" w:rsidP="00ED7777">
      <w:pPr>
        <w:tabs>
          <w:tab w:val="left" w:pos="2981"/>
        </w:tabs>
        <w:spacing w:after="0" w:line="360" w:lineRule="auto"/>
        <w:jc w:val="both"/>
        <w:rPr>
          <w:rFonts w:ascii="Times New Roman" w:hAnsi="Times New Roman"/>
          <w:color w:val="767171"/>
          <w:sz w:val="18"/>
          <w:szCs w:val="18"/>
          <w:lang w:val="es-DO"/>
        </w:rPr>
      </w:pPr>
      <w:r w:rsidRPr="00F444FB">
        <w:rPr>
          <w:rFonts w:ascii="Times New Roman" w:hAnsi="Times New Roman"/>
          <w:color w:val="767171"/>
          <w:sz w:val="18"/>
          <w:szCs w:val="18"/>
          <w:lang w:val="es-DO"/>
        </w:rPr>
        <w:t xml:space="preserve">Fuente: </w:t>
      </w:r>
      <w:r w:rsidR="007E3139" w:rsidRPr="00F444FB">
        <w:rPr>
          <w:rFonts w:ascii="Times New Roman" w:hAnsi="Times New Roman"/>
          <w:color w:val="767171"/>
          <w:sz w:val="18"/>
          <w:szCs w:val="18"/>
          <w:lang w:val="es-DO"/>
        </w:rPr>
        <w:t xml:space="preserve">Ofician de Acceso a la </w:t>
      </w:r>
      <w:r w:rsidR="006A7763" w:rsidRPr="00F444FB">
        <w:rPr>
          <w:rFonts w:ascii="Times New Roman" w:hAnsi="Times New Roman"/>
          <w:color w:val="767171"/>
          <w:sz w:val="18"/>
          <w:szCs w:val="18"/>
          <w:lang w:val="es-DO"/>
        </w:rPr>
        <w:t>Información.</w:t>
      </w:r>
    </w:p>
    <w:p w14:paraId="6BBA742E" w14:textId="597EEB5A" w:rsidR="00130126" w:rsidRDefault="00130126" w:rsidP="00ED7777">
      <w:pPr>
        <w:tabs>
          <w:tab w:val="left" w:pos="2981"/>
        </w:tabs>
        <w:spacing w:after="0" w:line="360" w:lineRule="auto"/>
        <w:jc w:val="both"/>
        <w:rPr>
          <w:rFonts w:ascii="Times New Roman" w:hAnsi="Times New Roman"/>
          <w:color w:val="767171"/>
          <w:sz w:val="18"/>
          <w:szCs w:val="18"/>
          <w:lang w:val="es-DO"/>
        </w:rPr>
      </w:pPr>
    </w:p>
    <w:p w14:paraId="6A3DBE12" w14:textId="23B717EE" w:rsidR="00026C37" w:rsidRDefault="00D17904" w:rsidP="00D17904">
      <w:pPr>
        <w:rPr>
          <w:rFonts w:ascii="Times New Roman" w:hAnsi="Times New Roman"/>
          <w:color w:val="767171"/>
          <w:sz w:val="18"/>
          <w:szCs w:val="18"/>
          <w:lang w:val="es-DO"/>
        </w:rPr>
      </w:pPr>
      <w:r>
        <w:rPr>
          <w:rFonts w:ascii="Times New Roman" w:hAnsi="Times New Roman"/>
          <w:color w:val="767171"/>
          <w:sz w:val="18"/>
          <w:szCs w:val="18"/>
          <w:lang w:val="es-DO"/>
        </w:rPr>
        <w:br w:type="page"/>
      </w:r>
    </w:p>
    <w:p w14:paraId="38D94E3F" w14:textId="5132FCBC" w:rsidR="00130126" w:rsidRDefault="00116374" w:rsidP="00D17904">
      <w:pPr>
        <w:pStyle w:val="Ttulo1"/>
        <w:rPr>
          <w:caps w:val="0"/>
        </w:rPr>
      </w:pPr>
      <w:bookmarkStart w:id="78" w:name="_Toc122428894"/>
      <w:bookmarkStart w:id="79" w:name="_Toc123820579"/>
      <w:r w:rsidRPr="05A658A2">
        <w:rPr>
          <w:caps w:val="0"/>
        </w:rPr>
        <w:lastRenderedPageBreak/>
        <w:t>PROYECCIONES</w:t>
      </w:r>
      <w:bookmarkEnd w:id="78"/>
      <w:bookmarkEnd w:id="79"/>
      <w:r w:rsidRPr="05A658A2">
        <w:rPr>
          <w:caps w:val="0"/>
        </w:rPr>
        <w:t xml:space="preserve"> </w:t>
      </w:r>
    </w:p>
    <w:p w14:paraId="51007BE5" w14:textId="2C16991B" w:rsidR="00116374" w:rsidRPr="00116374" w:rsidRDefault="00116374" w:rsidP="00116374">
      <w:pPr>
        <w:rPr>
          <w:lang w:val="es-DO"/>
        </w:rPr>
      </w:pPr>
      <w:r>
        <w:rPr>
          <w:noProof/>
        </w:rPr>
        <mc:AlternateContent>
          <mc:Choice Requires="wps">
            <w:drawing>
              <wp:anchor distT="4294967295" distB="4294967295" distL="114300" distR="114300" simplePos="0" relativeHeight="251662350" behindDoc="0" locked="0" layoutInCell="1" allowOverlap="1" wp14:anchorId="3720BB4B" wp14:editId="220A1246">
                <wp:simplePos x="0" y="0"/>
                <wp:positionH relativeFrom="margin">
                  <wp:posOffset>2454275</wp:posOffset>
                </wp:positionH>
                <wp:positionV relativeFrom="paragraph">
                  <wp:posOffset>26035</wp:posOffset>
                </wp:positionV>
                <wp:extent cx="463550" cy="0"/>
                <wp:effectExtent l="0" t="19050" r="31750"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F259D9" id="Straight Connector 9" o:spid="_x0000_s1026" style="position:absolute;z-index:25166235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93.25pt,2.05pt" to="229.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" strokecolor="red" strokeweight="2.25pt">
                <v:stroke joinstyle="miter"/>
                <o:lock v:ext="edit" shapetype="f"/>
                <w10:wrap anchorx="margin"/>
              </v:line>
            </w:pict>
          </mc:Fallback>
        </mc:AlternateContent>
      </w:r>
    </w:p>
    <w:p w14:paraId="039B921E" w14:textId="0FFDC430" w:rsidR="00130126" w:rsidRDefault="00130126" w:rsidP="006C114F">
      <w:pPr>
        <w:pStyle w:val="Parrafos"/>
      </w:pPr>
      <w:r w:rsidRPr="00E33414">
        <w:t>Tenemos contemplado la implementación de varios proyectos con el objetivo de dar cumplimiento a nuestra razón misional, estos están debidamente presupuestados, con disponibilidad de los fondos planificados, estamos arduamente trabajando para el desarrollo exitoso de estos detalles a continuación:</w:t>
      </w:r>
    </w:p>
    <w:p w14:paraId="155C0E80" w14:textId="77777777" w:rsidR="006C114F" w:rsidRPr="00E33414" w:rsidRDefault="006C114F" w:rsidP="006C114F">
      <w:pPr>
        <w:pStyle w:val="Parrafos"/>
      </w:pPr>
    </w:p>
    <w:p w14:paraId="02414A77" w14:textId="77777777" w:rsidR="00130126" w:rsidRDefault="00130126" w:rsidP="00130126">
      <w:pPr>
        <w:pStyle w:val="Parrafos"/>
        <w:numPr>
          <w:ilvl w:val="0"/>
          <w:numId w:val="19"/>
        </w:numPr>
      </w:pPr>
      <w:r>
        <w:t xml:space="preserve">Diagnóstico </w:t>
      </w:r>
      <w:r w:rsidRPr="00F900D8">
        <w:t>de las infraestructuras sanitarias y salubridad de las instalaciones portuarias estatales.</w:t>
      </w:r>
    </w:p>
    <w:p w14:paraId="1DD2683C" w14:textId="09440140" w:rsidR="00130126" w:rsidRDefault="00130126" w:rsidP="00130126">
      <w:pPr>
        <w:pStyle w:val="Parrafos"/>
        <w:numPr>
          <w:ilvl w:val="0"/>
          <w:numId w:val="19"/>
        </w:numPr>
      </w:pPr>
      <w:r>
        <w:t xml:space="preserve">Implementación de la Evaluación por </w:t>
      </w:r>
      <w:r w:rsidR="00D17904">
        <w:t>D</w:t>
      </w:r>
      <w:r>
        <w:t>esempeño.</w:t>
      </w:r>
    </w:p>
    <w:p w14:paraId="2BF597B3" w14:textId="77777777" w:rsidR="00130126" w:rsidRDefault="00130126" w:rsidP="00130126">
      <w:pPr>
        <w:pStyle w:val="Parrafos"/>
        <w:numPr>
          <w:ilvl w:val="0"/>
          <w:numId w:val="19"/>
        </w:numPr>
      </w:pPr>
      <w:r>
        <w:t>Continuación del Proyecto de Video Vigilancia en los puertos estatales.</w:t>
      </w:r>
    </w:p>
    <w:p w14:paraId="57DADA78" w14:textId="77777777" w:rsidR="00116374" w:rsidRDefault="00130126" w:rsidP="00116374">
      <w:pPr>
        <w:pStyle w:val="Parrafos"/>
        <w:numPr>
          <w:ilvl w:val="0"/>
          <w:numId w:val="19"/>
        </w:numPr>
      </w:pPr>
      <w:r>
        <w:t>Elaborar el Plan de Medios de la Comisión, así como el Plan de Gestión de Cris</w:t>
      </w:r>
      <w:r w:rsidR="00116374">
        <w:t>is.</w:t>
      </w:r>
    </w:p>
    <w:p w14:paraId="7E06698C" w14:textId="29AD70FD" w:rsidR="00116374" w:rsidRDefault="00116374" w:rsidP="00116374">
      <w:pPr>
        <w:pStyle w:val="Parrafos"/>
        <w:numPr>
          <w:ilvl w:val="0"/>
          <w:numId w:val="19"/>
        </w:numPr>
      </w:pPr>
      <w:r>
        <w:t>Reunión del Pleno de la Comision Presidencial para la Modernización y Seguridad Portuaria.</w:t>
      </w:r>
    </w:p>
    <w:p w14:paraId="2A9BD75E" w14:textId="77777777" w:rsidR="00116374" w:rsidRDefault="006C114F" w:rsidP="006C114F">
      <w:pPr>
        <w:pStyle w:val="Parrafos"/>
        <w:numPr>
          <w:ilvl w:val="0"/>
          <w:numId w:val="43"/>
        </w:numPr>
      </w:pPr>
      <w:r>
        <w:t>Presentación</w:t>
      </w:r>
      <w:r w:rsidR="00116374">
        <w:t xml:space="preserve"> del Anteproyecto de reforma de la Ley 70-</w:t>
      </w:r>
      <w:r>
        <w:t>70 que crea la Autoridad Portuaria Dominicana.</w:t>
      </w:r>
    </w:p>
    <w:p w14:paraId="69F9A753" w14:textId="77777777" w:rsidR="006C114F" w:rsidRPr="00671951" w:rsidRDefault="006C114F" w:rsidP="006C114F">
      <w:pPr>
        <w:pStyle w:val="Estilo1"/>
        <w:numPr>
          <w:ilvl w:val="0"/>
          <w:numId w:val="43"/>
        </w:numPr>
        <w:rPr>
          <w:b w:val="0"/>
          <w:bCs/>
        </w:rPr>
      </w:pPr>
      <w:r w:rsidRPr="00671951">
        <w:rPr>
          <w:b w:val="0"/>
          <w:bCs/>
        </w:rPr>
        <w:t>Ajustar el objeto y el accionar de la Comisión a los decretos que actualmente la regulan.</w:t>
      </w:r>
    </w:p>
    <w:p w14:paraId="011A95DE" w14:textId="41F9E390" w:rsidR="006C114F" w:rsidRPr="00116374" w:rsidRDefault="006C114F" w:rsidP="006C114F">
      <w:pPr>
        <w:pStyle w:val="Parrafos"/>
        <w:numPr>
          <w:ilvl w:val="0"/>
          <w:numId w:val="43"/>
        </w:numPr>
        <w:sectPr w:rsidR="006C114F" w:rsidRPr="00116374" w:rsidSect="00E574DD">
          <w:pgSz w:w="12240" w:h="15840"/>
          <w:pgMar w:top="1440" w:right="2160" w:bottom="1440" w:left="2160" w:header="709" w:footer="709" w:gutter="0"/>
          <w:cols w:space="708"/>
          <w:docGrid w:linePitch="360"/>
        </w:sectPr>
      </w:pPr>
    </w:p>
    <w:p w14:paraId="4C9555CA" w14:textId="0FADAB04" w:rsidR="00E30474" w:rsidRPr="00116374" w:rsidRDefault="00E30474" w:rsidP="00116374">
      <w:pPr>
        <w:pStyle w:val="Ttulo1"/>
      </w:pPr>
      <w:bookmarkStart w:id="80" w:name="_Toc122428915"/>
      <w:bookmarkStart w:id="81" w:name="_Toc123820580"/>
      <w:r w:rsidRPr="00116374">
        <w:lastRenderedPageBreak/>
        <w:t>ANEXOS</w:t>
      </w:r>
      <w:bookmarkEnd w:id="71"/>
      <w:bookmarkEnd w:id="80"/>
      <w:bookmarkEnd w:id="81"/>
    </w:p>
    <w:p w14:paraId="0A9BFEAE" w14:textId="458C3AFA" w:rsidR="000C3ED5" w:rsidRPr="007072FA" w:rsidRDefault="00157BAF" w:rsidP="007072FA">
      <w:pPr>
        <w:rPr>
          <w:lang w:val="es-DO"/>
        </w:rPr>
      </w:pPr>
      <w:r>
        <w:rPr>
          <w:noProof/>
        </w:rPr>
        <mc:AlternateContent>
          <mc:Choice Requires="wps">
            <w:drawing>
              <wp:anchor distT="4294967295" distB="4294967295" distL="114300" distR="114300" simplePos="0" relativeHeight="251658245" behindDoc="0" locked="0" layoutInCell="1" allowOverlap="1" wp14:anchorId="0822A43A" wp14:editId="1F9B50FD">
                <wp:simplePos x="0" y="0"/>
                <wp:positionH relativeFrom="margin">
                  <wp:posOffset>4088221</wp:posOffset>
                </wp:positionH>
                <wp:positionV relativeFrom="paragraph">
                  <wp:posOffset>33746</wp:posOffset>
                </wp:positionV>
                <wp:extent cx="463550" cy="0"/>
                <wp:effectExtent l="0" t="19050" r="31750"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AC07753" id="Straight Connector 9" o:spid="_x0000_s1026" style="position:absolute;z-index:251658245;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21.9pt,2.65pt" to="358.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" strokecolor="red" strokeweight="2.25pt">
                <v:stroke joinstyle="miter"/>
                <o:lock v:ext="edit" shapetype="f"/>
                <w10:wrap anchorx="margin"/>
              </v:line>
            </w:pict>
          </mc:Fallback>
        </mc:AlternateContent>
      </w:r>
    </w:p>
    <w:p w14:paraId="51B309E5" w14:textId="1F4F7859" w:rsidR="00217B1C" w:rsidRPr="00680263" w:rsidRDefault="001A6C69" w:rsidP="00903779">
      <w:pPr>
        <w:pStyle w:val="Ttulo2"/>
        <w:rPr>
          <w:rFonts w:eastAsia="Times New Roman"/>
          <w:lang w:val="es-DO"/>
        </w:rPr>
      </w:pPr>
      <w:bookmarkStart w:id="82" w:name="_Toc123820581"/>
      <w:r>
        <w:rPr>
          <w:rFonts w:eastAsia="Times New Roman"/>
          <w:lang w:val="es-DO"/>
        </w:rPr>
        <w:t>Matriz de Principales Indicadores de Gestión de Procesos</w:t>
      </w:r>
      <w:bookmarkEnd w:id="82"/>
    </w:p>
    <w:tbl>
      <w:tblPr>
        <w:tblW w:w="4557" w:type="pct"/>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70" w:type="dxa"/>
          <w:right w:w="70" w:type="dxa"/>
        </w:tblCellMar>
        <w:tblLook w:val="04A0" w:firstRow="1" w:lastRow="0" w:firstColumn="1" w:lastColumn="0" w:noHBand="0" w:noVBand="1"/>
      </w:tblPr>
      <w:tblGrid>
        <w:gridCol w:w="480"/>
        <w:gridCol w:w="1089"/>
        <w:gridCol w:w="2541"/>
        <w:gridCol w:w="2184"/>
        <w:gridCol w:w="1050"/>
        <w:gridCol w:w="1235"/>
        <w:gridCol w:w="1126"/>
        <w:gridCol w:w="1048"/>
        <w:gridCol w:w="1050"/>
      </w:tblGrid>
      <w:tr w:rsidR="00116374" w:rsidRPr="00E574DD" w14:paraId="49441345" w14:textId="77777777" w:rsidTr="008A742C">
        <w:trPr>
          <w:trHeight w:val="868"/>
          <w:tblHeader/>
          <w:jc w:val="center"/>
        </w:trPr>
        <w:tc>
          <w:tcPr>
            <w:tcW w:w="203" w:type="pct"/>
            <w:tcBorders>
              <w:top w:val="single" w:sz="4" w:space="0" w:color="767171"/>
              <w:bottom w:val="single" w:sz="4" w:space="0" w:color="767171"/>
              <w:right w:val="single" w:sz="4" w:space="0" w:color="767171"/>
            </w:tcBorders>
            <w:shd w:val="clear" w:color="000000" w:fill="203764"/>
            <w:vAlign w:val="center"/>
            <w:hideMark/>
          </w:tcPr>
          <w:p w14:paraId="1D489AA9" w14:textId="77777777" w:rsidR="00116374" w:rsidRPr="00E574DD" w:rsidRDefault="00116374" w:rsidP="008A742C">
            <w:pPr>
              <w:spacing w:line="240" w:lineRule="auto"/>
              <w:contextualSpacing/>
              <w:jc w:val="center"/>
              <w:rPr>
                <w:rFonts w:ascii="Times New Roman" w:eastAsia="Times New Roman" w:hAnsi="Times New Roman" w:cs="Times New Roman"/>
                <w:b/>
                <w:bCs/>
                <w:color w:val="FFFFFF"/>
                <w:sz w:val="20"/>
                <w:szCs w:val="20"/>
                <w:lang w:val="es-DO" w:eastAsia="es-DO"/>
              </w:rPr>
            </w:pPr>
            <w:r w:rsidRPr="00E574DD">
              <w:rPr>
                <w:rFonts w:ascii="Times New Roman" w:eastAsia="Times New Roman" w:hAnsi="Times New Roman" w:cs="Times New Roman"/>
                <w:b/>
                <w:bCs/>
                <w:color w:val="FFFFFF"/>
                <w:sz w:val="20"/>
                <w:szCs w:val="20"/>
                <w:lang w:val="es-DO" w:eastAsia="es-DO"/>
              </w:rPr>
              <w:t>No.</w:t>
            </w:r>
          </w:p>
        </w:tc>
        <w:tc>
          <w:tcPr>
            <w:tcW w:w="461" w:type="pct"/>
            <w:tcBorders>
              <w:top w:val="single" w:sz="4" w:space="0" w:color="767171"/>
              <w:left w:val="single" w:sz="4" w:space="0" w:color="767171"/>
              <w:bottom w:val="single" w:sz="4" w:space="0" w:color="767171"/>
              <w:right w:val="single" w:sz="4" w:space="0" w:color="767171"/>
            </w:tcBorders>
            <w:shd w:val="clear" w:color="000000" w:fill="203764"/>
            <w:vAlign w:val="center"/>
            <w:hideMark/>
          </w:tcPr>
          <w:p w14:paraId="056201DE" w14:textId="77777777" w:rsidR="00116374" w:rsidRPr="00E574DD" w:rsidRDefault="00116374" w:rsidP="008A742C">
            <w:pPr>
              <w:spacing w:line="240" w:lineRule="auto"/>
              <w:contextualSpacing/>
              <w:jc w:val="center"/>
              <w:rPr>
                <w:rFonts w:ascii="Times New Roman" w:eastAsia="Times New Roman" w:hAnsi="Times New Roman" w:cs="Times New Roman"/>
                <w:b/>
                <w:bCs/>
                <w:color w:val="FFFFFF"/>
                <w:sz w:val="20"/>
                <w:szCs w:val="20"/>
                <w:lang w:val="es-DO" w:eastAsia="es-DO"/>
              </w:rPr>
            </w:pPr>
            <w:r w:rsidRPr="00E574DD">
              <w:rPr>
                <w:rFonts w:ascii="Times New Roman" w:eastAsia="Times New Roman" w:hAnsi="Times New Roman" w:cs="Times New Roman"/>
                <w:b/>
                <w:bCs/>
                <w:color w:val="FFFFFF"/>
                <w:sz w:val="20"/>
                <w:szCs w:val="20"/>
                <w:lang w:val="es-DO" w:eastAsia="es-DO"/>
              </w:rPr>
              <w:t>Área</w:t>
            </w:r>
          </w:p>
        </w:tc>
        <w:tc>
          <w:tcPr>
            <w:tcW w:w="1076" w:type="pct"/>
            <w:tcBorders>
              <w:top w:val="single" w:sz="4" w:space="0" w:color="767171"/>
              <w:left w:val="single" w:sz="4" w:space="0" w:color="767171"/>
              <w:bottom w:val="single" w:sz="4" w:space="0" w:color="767171"/>
              <w:right w:val="single" w:sz="4" w:space="0" w:color="767171"/>
            </w:tcBorders>
            <w:shd w:val="clear" w:color="000000" w:fill="203764"/>
            <w:vAlign w:val="center"/>
            <w:hideMark/>
          </w:tcPr>
          <w:p w14:paraId="1BEE452B" w14:textId="77777777" w:rsidR="00116374" w:rsidRPr="00E574DD" w:rsidRDefault="00116374" w:rsidP="008A742C">
            <w:pPr>
              <w:spacing w:line="240" w:lineRule="auto"/>
              <w:contextualSpacing/>
              <w:jc w:val="center"/>
              <w:rPr>
                <w:rFonts w:ascii="Times New Roman" w:eastAsia="Times New Roman" w:hAnsi="Times New Roman" w:cs="Times New Roman"/>
                <w:b/>
                <w:bCs/>
                <w:color w:val="FFFFFF"/>
                <w:sz w:val="20"/>
                <w:szCs w:val="20"/>
                <w:lang w:val="es-DO" w:eastAsia="es-DO"/>
              </w:rPr>
            </w:pPr>
            <w:r w:rsidRPr="00E574DD">
              <w:rPr>
                <w:rFonts w:ascii="Times New Roman" w:eastAsia="Times New Roman" w:hAnsi="Times New Roman" w:cs="Times New Roman"/>
                <w:b/>
                <w:bCs/>
                <w:color w:val="FFFFFF"/>
                <w:sz w:val="20"/>
                <w:szCs w:val="20"/>
                <w:lang w:val="es-DO" w:eastAsia="es-DO"/>
              </w:rPr>
              <w:t>Proceso</w:t>
            </w:r>
          </w:p>
        </w:tc>
        <w:tc>
          <w:tcPr>
            <w:tcW w:w="925" w:type="pct"/>
            <w:tcBorders>
              <w:top w:val="single" w:sz="4" w:space="0" w:color="767171"/>
              <w:left w:val="single" w:sz="4" w:space="0" w:color="767171"/>
              <w:bottom w:val="single" w:sz="4" w:space="0" w:color="767171"/>
              <w:right w:val="single" w:sz="4" w:space="0" w:color="767171"/>
            </w:tcBorders>
            <w:shd w:val="clear" w:color="000000" w:fill="203764"/>
            <w:vAlign w:val="center"/>
            <w:hideMark/>
          </w:tcPr>
          <w:p w14:paraId="1EE039D8" w14:textId="77777777" w:rsidR="00116374" w:rsidRPr="00E574DD" w:rsidRDefault="00116374" w:rsidP="008A742C">
            <w:pPr>
              <w:spacing w:line="240" w:lineRule="auto"/>
              <w:contextualSpacing/>
              <w:jc w:val="center"/>
              <w:rPr>
                <w:rFonts w:ascii="Times New Roman" w:eastAsia="Times New Roman" w:hAnsi="Times New Roman" w:cs="Times New Roman"/>
                <w:b/>
                <w:bCs/>
                <w:color w:val="FFFFFF"/>
                <w:sz w:val="20"/>
                <w:szCs w:val="20"/>
                <w:lang w:val="es-DO" w:eastAsia="es-DO"/>
              </w:rPr>
            </w:pPr>
            <w:r w:rsidRPr="00E574DD">
              <w:rPr>
                <w:rFonts w:ascii="Times New Roman" w:eastAsia="Times New Roman" w:hAnsi="Times New Roman" w:cs="Times New Roman"/>
                <w:b/>
                <w:bCs/>
                <w:color w:val="FFFFFF"/>
                <w:sz w:val="20"/>
                <w:szCs w:val="20"/>
                <w:lang w:val="es-DO" w:eastAsia="es-DO"/>
              </w:rPr>
              <w:t>Nombre del indicador</w:t>
            </w:r>
          </w:p>
        </w:tc>
        <w:tc>
          <w:tcPr>
            <w:tcW w:w="445" w:type="pct"/>
            <w:tcBorders>
              <w:top w:val="single" w:sz="4" w:space="0" w:color="767171"/>
              <w:left w:val="single" w:sz="4" w:space="0" w:color="767171"/>
              <w:bottom w:val="single" w:sz="4" w:space="0" w:color="767171"/>
              <w:right w:val="single" w:sz="4" w:space="0" w:color="767171"/>
            </w:tcBorders>
            <w:shd w:val="clear" w:color="000000" w:fill="203764"/>
            <w:vAlign w:val="center"/>
            <w:hideMark/>
          </w:tcPr>
          <w:p w14:paraId="1B17E84A" w14:textId="77777777" w:rsidR="00116374" w:rsidRPr="00E574DD" w:rsidRDefault="00116374" w:rsidP="008A742C">
            <w:pPr>
              <w:spacing w:line="240" w:lineRule="auto"/>
              <w:contextualSpacing/>
              <w:jc w:val="center"/>
              <w:rPr>
                <w:rFonts w:ascii="Times New Roman" w:eastAsia="Times New Roman" w:hAnsi="Times New Roman" w:cs="Times New Roman"/>
                <w:b/>
                <w:bCs/>
                <w:color w:val="FFFFFF"/>
                <w:sz w:val="20"/>
                <w:szCs w:val="20"/>
                <w:lang w:val="es-DO" w:eastAsia="es-DO"/>
              </w:rPr>
            </w:pPr>
            <w:r w:rsidRPr="00E574DD">
              <w:rPr>
                <w:rFonts w:ascii="Times New Roman" w:eastAsia="Times New Roman" w:hAnsi="Times New Roman" w:cs="Times New Roman"/>
                <w:b/>
                <w:bCs/>
                <w:color w:val="FFFFFF"/>
                <w:sz w:val="20"/>
                <w:szCs w:val="20"/>
                <w:lang w:val="es-DO" w:eastAsia="es-DO"/>
              </w:rPr>
              <w:t>Frecuencia</w:t>
            </w:r>
          </w:p>
        </w:tc>
        <w:tc>
          <w:tcPr>
            <w:tcW w:w="523" w:type="pct"/>
            <w:tcBorders>
              <w:top w:val="single" w:sz="4" w:space="0" w:color="767171"/>
              <w:left w:val="single" w:sz="4" w:space="0" w:color="767171"/>
              <w:bottom w:val="single" w:sz="4" w:space="0" w:color="767171"/>
              <w:right w:val="single" w:sz="4" w:space="0" w:color="767171"/>
            </w:tcBorders>
            <w:shd w:val="clear" w:color="000000" w:fill="203764"/>
            <w:vAlign w:val="center"/>
            <w:hideMark/>
          </w:tcPr>
          <w:p w14:paraId="7F372A08" w14:textId="77777777" w:rsidR="00116374" w:rsidRPr="00E574DD" w:rsidRDefault="00116374" w:rsidP="008A742C">
            <w:pPr>
              <w:spacing w:line="240" w:lineRule="auto"/>
              <w:contextualSpacing/>
              <w:jc w:val="center"/>
              <w:rPr>
                <w:rFonts w:ascii="Times New Roman" w:eastAsia="Times New Roman" w:hAnsi="Times New Roman" w:cs="Times New Roman"/>
                <w:b/>
                <w:bCs/>
                <w:color w:val="FFFFFF"/>
                <w:sz w:val="20"/>
                <w:szCs w:val="20"/>
                <w:lang w:val="es-DO" w:eastAsia="es-DO"/>
              </w:rPr>
            </w:pPr>
            <w:r w:rsidRPr="00E574DD">
              <w:rPr>
                <w:rFonts w:ascii="Times New Roman" w:eastAsia="Times New Roman" w:hAnsi="Times New Roman" w:cs="Times New Roman"/>
                <w:b/>
                <w:bCs/>
                <w:color w:val="FFFFFF"/>
                <w:sz w:val="20"/>
                <w:szCs w:val="20"/>
                <w:lang w:val="es-DO" w:eastAsia="es-DO"/>
              </w:rPr>
              <w:t>Línea base</w:t>
            </w:r>
          </w:p>
        </w:tc>
        <w:tc>
          <w:tcPr>
            <w:tcW w:w="477" w:type="pct"/>
            <w:tcBorders>
              <w:top w:val="single" w:sz="4" w:space="0" w:color="767171"/>
              <w:left w:val="single" w:sz="4" w:space="0" w:color="767171"/>
              <w:bottom w:val="single" w:sz="4" w:space="0" w:color="767171"/>
              <w:right w:val="single" w:sz="4" w:space="0" w:color="767171"/>
            </w:tcBorders>
            <w:shd w:val="clear" w:color="000000" w:fill="203764"/>
            <w:vAlign w:val="center"/>
            <w:hideMark/>
          </w:tcPr>
          <w:p w14:paraId="02547C3B" w14:textId="77777777" w:rsidR="00116374" w:rsidRPr="00E574DD" w:rsidRDefault="00116374" w:rsidP="008A742C">
            <w:pPr>
              <w:spacing w:line="240" w:lineRule="auto"/>
              <w:contextualSpacing/>
              <w:jc w:val="center"/>
              <w:rPr>
                <w:rFonts w:ascii="Times New Roman" w:eastAsia="Times New Roman" w:hAnsi="Times New Roman" w:cs="Times New Roman"/>
                <w:b/>
                <w:bCs/>
                <w:color w:val="FFFFFF"/>
                <w:sz w:val="20"/>
                <w:szCs w:val="20"/>
                <w:lang w:val="es-DO" w:eastAsia="es-DO"/>
              </w:rPr>
            </w:pPr>
            <w:r w:rsidRPr="00E574DD">
              <w:rPr>
                <w:rFonts w:ascii="Times New Roman" w:eastAsia="Times New Roman" w:hAnsi="Times New Roman" w:cs="Times New Roman"/>
                <w:b/>
                <w:bCs/>
                <w:color w:val="FFFFFF"/>
                <w:sz w:val="20"/>
                <w:szCs w:val="20"/>
                <w:lang w:val="es-DO" w:eastAsia="es-DO"/>
              </w:rPr>
              <w:t>Meta</w:t>
            </w:r>
          </w:p>
        </w:tc>
        <w:tc>
          <w:tcPr>
            <w:tcW w:w="444" w:type="pct"/>
            <w:tcBorders>
              <w:top w:val="single" w:sz="4" w:space="0" w:color="767171"/>
              <w:left w:val="single" w:sz="4" w:space="0" w:color="767171"/>
              <w:bottom w:val="single" w:sz="4" w:space="0" w:color="767171"/>
              <w:right w:val="single" w:sz="4" w:space="0" w:color="767171"/>
            </w:tcBorders>
            <w:shd w:val="clear" w:color="000000" w:fill="203764"/>
            <w:vAlign w:val="center"/>
            <w:hideMark/>
          </w:tcPr>
          <w:p w14:paraId="7E2E98B4" w14:textId="77777777" w:rsidR="00116374" w:rsidRPr="00E574DD" w:rsidRDefault="00116374" w:rsidP="008A742C">
            <w:pPr>
              <w:spacing w:line="240" w:lineRule="auto"/>
              <w:contextualSpacing/>
              <w:jc w:val="center"/>
              <w:rPr>
                <w:rFonts w:ascii="Times New Roman" w:eastAsia="Times New Roman" w:hAnsi="Times New Roman" w:cs="Times New Roman"/>
                <w:b/>
                <w:bCs/>
                <w:color w:val="FFFFFF"/>
                <w:sz w:val="20"/>
                <w:szCs w:val="20"/>
                <w:lang w:val="es-DO" w:eastAsia="es-DO"/>
              </w:rPr>
            </w:pPr>
            <w:r w:rsidRPr="00E574DD">
              <w:rPr>
                <w:rFonts w:ascii="Times New Roman" w:eastAsia="Times New Roman" w:hAnsi="Times New Roman" w:cs="Times New Roman"/>
                <w:b/>
                <w:bCs/>
                <w:color w:val="FFFFFF"/>
                <w:sz w:val="20"/>
                <w:szCs w:val="20"/>
                <w:lang w:val="es-DO" w:eastAsia="es-DO"/>
              </w:rPr>
              <w:t>Última medición</w:t>
            </w:r>
          </w:p>
        </w:tc>
        <w:tc>
          <w:tcPr>
            <w:tcW w:w="445" w:type="pct"/>
            <w:tcBorders>
              <w:top w:val="single" w:sz="4" w:space="0" w:color="767171"/>
              <w:left w:val="single" w:sz="4" w:space="0" w:color="767171"/>
              <w:bottom w:val="single" w:sz="4" w:space="0" w:color="767171"/>
              <w:right w:val="single" w:sz="4" w:space="0" w:color="767171"/>
            </w:tcBorders>
            <w:shd w:val="clear" w:color="000000" w:fill="203764"/>
            <w:vAlign w:val="center"/>
            <w:hideMark/>
          </w:tcPr>
          <w:p w14:paraId="5CA53737" w14:textId="77777777" w:rsidR="00116374" w:rsidRPr="00E574DD" w:rsidRDefault="00116374" w:rsidP="008A742C">
            <w:pPr>
              <w:spacing w:line="240" w:lineRule="auto"/>
              <w:contextualSpacing/>
              <w:jc w:val="center"/>
              <w:rPr>
                <w:rFonts w:ascii="Times New Roman" w:eastAsia="Times New Roman" w:hAnsi="Times New Roman" w:cs="Times New Roman"/>
                <w:b/>
                <w:bCs/>
                <w:color w:val="FFFFFF"/>
                <w:sz w:val="20"/>
                <w:szCs w:val="20"/>
                <w:lang w:val="es-DO" w:eastAsia="es-DO"/>
              </w:rPr>
            </w:pPr>
            <w:r w:rsidRPr="00E574DD">
              <w:rPr>
                <w:rFonts w:ascii="Times New Roman" w:eastAsia="Times New Roman" w:hAnsi="Times New Roman" w:cs="Times New Roman"/>
                <w:b/>
                <w:bCs/>
                <w:color w:val="FFFFFF"/>
                <w:sz w:val="20"/>
                <w:szCs w:val="20"/>
                <w:lang w:val="es-DO" w:eastAsia="es-DO"/>
              </w:rPr>
              <w:t>Resultado</w:t>
            </w:r>
          </w:p>
        </w:tc>
      </w:tr>
      <w:tr w:rsidR="00116374" w:rsidRPr="00E574DD" w14:paraId="57259BED" w14:textId="77777777" w:rsidTr="008A742C">
        <w:trPr>
          <w:trHeight w:val="999"/>
          <w:jc w:val="center"/>
        </w:trPr>
        <w:tc>
          <w:tcPr>
            <w:tcW w:w="203"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53A4132F"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1</w:t>
            </w:r>
          </w:p>
        </w:tc>
        <w:tc>
          <w:tcPr>
            <w:tcW w:w="461"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5880D919" w14:textId="77777777" w:rsidR="00116374" w:rsidRPr="00E574DD" w:rsidRDefault="00116374" w:rsidP="008A742C">
            <w:pPr>
              <w:spacing w:line="240" w:lineRule="auto"/>
              <w:contextualSpacing/>
              <w:rPr>
                <w:rFonts w:ascii="Times New Roman" w:eastAsia="Times New Roman" w:hAnsi="Times New Roman" w:cs="Times New Roman"/>
                <w:color w:val="767171"/>
                <w:sz w:val="20"/>
                <w:szCs w:val="20"/>
                <w:lang w:val="es-ES" w:eastAsia="es-DO"/>
              </w:rPr>
            </w:pPr>
            <w:r w:rsidRPr="00E574DD">
              <w:rPr>
                <w:rFonts w:ascii="Times New Roman" w:eastAsia="Times New Roman" w:hAnsi="Times New Roman" w:cs="Times New Roman"/>
                <w:color w:val="767171"/>
                <w:sz w:val="20"/>
                <w:szCs w:val="20"/>
                <w:lang w:val="es-ES" w:eastAsia="es-DO"/>
              </w:rPr>
              <w:t>Dirección Administrativa</w:t>
            </w:r>
          </w:p>
          <w:p w14:paraId="62158AEB" w14:textId="77777777" w:rsidR="00116374" w:rsidRPr="00E574DD" w:rsidRDefault="00116374" w:rsidP="008A742C">
            <w:pPr>
              <w:spacing w:line="240" w:lineRule="auto"/>
              <w:contextualSpacing/>
              <w:rPr>
                <w:rFonts w:ascii="Times New Roman" w:eastAsia="Times New Roman" w:hAnsi="Times New Roman" w:cs="Times New Roman"/>
                <w:color w:val="767171"/>
                <w:sz w:val="20"/>
                <w:szCs w:val="20"/>
                <w:lang w:val="es-ES" w:eastAsia="es-DO"/>
              </w:rPr>
            </w:pPr>
          </w:p>
          <w:p w14:paraId="6F7F365B" w14:textId="77777777" w:rsidR="00116374" w:rsidRPr="00E574DD" w:rsidRDefault="00116374" w:rsidP="008A742C">
            <w:pPr>
              <w:spacing w:line="240" w:lineRule="auto"/>
              <w:contextualSpacing/>
              <w:rPr>
                <w:rFonts w:ascii="Times New Roman" w:eastAsia="Times New Roman" w:hAnsi="Times New Roman" w:cs="Times New Roman"/>
                <w:color w:val="767171"/>
                <w:sz w:val="20"/>
                <w:szCs w:val="20"/>
                <w:lang w:val="es-ES" w:eastAsia="es-DO"/>
              </w:rPr>
            </w:pPr>
          </w:p>
        </w:tc>
        <w:tc>
          <w:tcPr>
            <w:tcW w:w="1076"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7E552ADB" w14:textId="77777777" w:rsidR="00116374" w:rsidRPr="00E574DD" w:rsidRDefault="00116374" w:rsidP="008A742C">
            <w:pPr>
              <w:spacing w:line="240" w:lineRule="auto"/>
              <w:contextualSpacing/>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Adecuar los espacios físicos en cuanto ampliación y distribución de estos, para una mejor gestión de trabajo.</w:t>
            </w:r>
          </w:p>
          <w:p w14:paraId="2459FFAF" w14:textId="77777777" w:rsidR="00116374" w:rsidRPr="00E574DD" w:rsidRDefault="00116374" w:rsidP="008A742C">
            <w:pPr>
              <w:spacing w:line="240" w:lineRule="auto"/>
              <w:contextualSpacing/>
              <w:rPr>
                <w:rFonts w:ascii="Times New Roman" w:eastAsia="Times New Roman" w:hAnsi="Times New Roman" w:cs="Times New Roman"/>
                <w:color w:val="767171"/>
                <w:sz w:val="20"/>
                <w:szCs w:val="20"/>
                <w:lang w:val="es-DO" w:eastAsia="es-DO"/>
              </w:rPr>
            </w:pPr>
          </w:p>
          <w:p w14:paraId="2BB2943F" w14:textId="77777777" w:rsidR="00116374" w:rsidRPr="00E574DD" w:rsidRDefault="00116374" w:rsidP="008A742C">
            <w:pPr>
              <w:spacing w:line="240" w:lineRule="auto"/>
              <w:contextualSpacing/>
              <w:rPr>
                <w:rFonts w:ascii="Times New Roman" w:eastAsia="Times New Roman" w:hAnsi="Times New Roman" w:cs="Times New Roman"/>
                <w:color w:val="767171"/>
                <w:sz w:val="20"/>
                <w:szCs w:val="20"/>
                <w:lang w:val="es-DO" w:eastAsia="es-DO"/>
              </w:rPr>
            </w:pPr>
          </w:p>
        </w:tc>
        <w:tc>
          <w:tcPr>
            <w:tcW w:w="925"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7CEE0D26" w14:textId="77777777" w:rsidR="00116374" w:rsidRPr="00E574DD" w:rsidRDefault="00116374" w:rsidP="008A742C">
            <w:pPr>
              <w:spacing w:line="240" w:lineRule="auto"/>
              <w:contextualSpacing/>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Proceso de terminación en adecuación de oficinas de la CPMSP.</w:t>
            </w:r>
          </w:p>
        </w:tc>
        <w:tc>
          <w:tcPr>
            <w:tcW w:w="445"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537B69F5"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Semestral</w:t>
            </w:r>
          </w:p>
        </w:tc>
        <w:tc>
          <w:tcPr>
            <w:tcW w:w="523"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409CBF49"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94%</w:t>
            </w:r>
          </w:p>
        </w:tc>
        <w:tc>
          <w:tcPr>
            <w:tcW w:w="477"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586320D8"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&gt;=90%</w:t>
            </w:r>
          </w:p>
        </w:tc>
        <w:tc>
          <w:tcPr>
            <w:tcW w:w="444"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6DEFE9B0"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Diciembre</w:t>
            </w:r>
          </w:p>
          <w:p w14:paraId="27E5025F"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2022</w:t>
            </w:r>
          </w:p>
        </w:tc>
        <w:tc>
          <w:tcPr>
            <w:tcW w:w="445"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1798ACB0"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100%</w:t>
            </w:r>
          </w:p>
        </w:tc>
      </w:tr>
      <w:tr w:rsidR="00116374" w:rsidRPr="00E574DD" w14:paraId="5BE44494" w14:textId="77777777" w:rsidTr="008A742C">
        <w:trPr>
          <w:trHeight w:val="524"/>
          <w:jc w:val="center"/>
        </w:trPr>
        <w:tc>
          <w:tcPr>
            <w:tcW w:w="203"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58DBB195"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2</w:t>
            </w:r>
          </w:p>
        </w:tc>
        <w:tc>
          <w:tcPr>
            <w:tcW w:w="461"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7F387CD6" w14:textId="77777777" w:rsidR="00116374" w:rsidRPr="00E574DD" w:rsidRDefault="00116374" w:rsidP="008A742C">
            <w:pPr>
              <w:spacing w:line="240" w:lineRule="auto"/>
              <w:contextualSpacing/>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Unidad de RRHH</w:t>
            </w:r>
          </w:p>
        </w:tc>
        <w:tc>
          <w:tcPr>
            <w:tcW w:w="1076" w:type="pct"/>
            <w:tcBorders>
              <w:top w:val="single" w:sz="4" w:space="0" w:color="767171"/>
              <w:left w:val="single" w:sz="4" w:space="0" w:color="767171"/>
              <w:bottom w:val="single" w:sz="4" w:space="0" w:color="767171"/>
              <w:right w:val="single" w:sz="4" w:space="0" w:color="767171"/>
            </w:tcBorders>
            <w:shd w:val="clear" w:color="auto" w:fill="auto"/>
            <w:vAlign w:val="center"/>
          </w:tcPr>
          <w:p w14:paraId="351A2A89" w14:textId="77777777" w:rsidR="00116374" w:rsidRPr="00E574DD" w:rsidRDefault="00116374" w:rsidP="008A742C">
            <w:pPr>
              <w:spacing w:line="240" w:lineRule="auto"/>
              <w:contextualSpacing/>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Fortalecer la gestión de RRHH.</w:t>
            </w:r>
          </w:p>
        </w:tc>
        <w:tc>
          <w:tcPr>
            <w:tcW w:w="925" w:type="pct"/>
            <w:tcBorders>
              <w:top w:val="single" w:sz="4" w:space="0" w:color="767171"/>
              <w:left w:val="single" w:sz="4" w:space="0" w:color="767171"/>
              <w:bottom w:val="single" w:sz="4" w:space="0" w:color="767171"/>
              <w:right w:val="single" w:sz="4" w:space="0" w:color="767171"/>
            </w:tcBorders>
            <w:shd w:val="clear" w:color="auto" w:fill="auto"/>
            <w:vAlign w:val="center"/>
            <w:hideMark/>
          </w:tcPr>
          <w:p w14:paraId="47DE88EF" w14:textId="77777777" w:rsidR="00116374" w:rsidRPr="00E574DD" w:rsidRDefault="00116374" w:rsidP="008A742C">
            <w:pPr>
              <w:spacing w:line="240" w:lineRule="auto"/>
              <w:contextualSpacing/>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Realización e implementación del manual de cargos y escala salarial CPMSP.</w:t>
            </w:r>
          </w:p>
        </w:tc>
        <w:tc>
          <w:tcPr>
            <w:tcW w:w="445"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3F381762"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Mensual</w:t>
            </w:r>
          </w:p>
        </w:tc>
        <w:tc>
          <w:tcPr>
            <w:tcW w:w="523"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65E5ED48"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100%</w:t>
            </w:r>
          </w:p>
        </w:tc>
        <w:tc>
          <w:tcPr>
            <w:tcW w:w="477"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40CCC576"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&gt;=85%</w:t>
            </w:r>
          </w:p>
        </w:tc>
        <w:tc>
          <w:tcPr>
            <w:tcW w:w="444"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0AC025B3"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Diciembre</w:t>
            </w:r>
          </w:p>
          <w:p w14:paraId="0872F1BD"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2022</w:t>
            </w:r>
          </w:p>
        </w:tc>
        <w:tc>
          <w:tcPr>
            <w:tcW w:w="445"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3CB08B7E"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100%</w:t>
            </w:r>
          </w:p>
        </w:tc>
      </w:tr>
      <w:tr w:rsidR="00116374" w:rsidRPr="00E574DD" w14:paraId="026DA23E" w14:textId="77777777" w:rsidTr="008A742C">
        <w:trPr>
          <w:trHeight w:val="265"/>
          <w:jc w:val="center"/>
        </w:trPr>
        <w:tc>
          <w:tcPr>
            <w:tcW w:w="203"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5F27B981"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3</w:t>
            </w:r>
          </w:p>
        </w:tc>
        <w:tc>
          <w:tcPr>
            <w:tcW w:w="461"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12047E9B" w14:textId="77777777" w:rsidR="00116374" w:rsidRPr="00E574DD" w:rsidRDefault="00116374" w:rsidP="008A742C">
            <w:pPr>
              <w:spacing w:line="240" w:lineRule="auto"/>
              <w:contextualSpacing/>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Dirección Administrativa</w:t>
            </w:r>
          </w:p>
        </w:tc>
        <w:tc>
          <w:tcPr>
            <w:tcW w:w="1076"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5179B3A2" w14:textId="77777777" w:rsidR="00116374" w:rsidRPr="00E574DD" w:rsidRDefault="00116374" w:rsidP="008A742C">
            <w:pPr>
              <w:spacing w:line="240" w:lineRule="auto"/>
              <w:contextualSpacing/>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Compras y Contrataciones de bienes y servicios</w:t>
            </w:r>
          </w:p>
        </w:tc>
        <w:tc>
          <w:tcPr>
            <w:tcW w:w="925" w:type="pct"/>
            <w:tcBorders>
              <w:top w:val="single" w:sz="4" w:space="0" w:color="767171"/>
              <w:left w:val="single" w:sz="4" w:space="0" w:color="767171"/>
              <w:bottom w:val="single" w:sz="4" w:space="0" w:color="767171"/>
              <w:right w:val="single" w:sz="4" w:space="0" w:color="767171"/>
            </w:tcBorders>
            <w:shd w:val="clear" w:color="auto" w:fill="auto"/>
            <w:vAlign w:val="center"/>
            <w:hideMark/>
          </w:tcPr>
          <w:p w14:paraId="44ED37F3" w14:textId="77777777" w:rsidR="00116374" w:rsidRPr="00E574DD" w:rsidRDefault="00116374" w:rsidP="008A742C">
            <w:pPr>
              <w:spacing w:line="240" w:lineRule="auto"/>
              <w:contextualSpacing/>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Porcentaje de cumplimiento de los indicadores del SISCOMPRAS</w:t>
            </w:r>
          </w:p>
        </w:tc>
        <w:tc>
          <w:tcPr>
            <w:tcW w:w="445"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5B8846E8"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Trimestral</w:t>
            </w:r>
          </w:p>
        </w:tc>
        <w:tc>
          <w:tcPr>
            <w:tcW w:w="523"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16152620"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95%</w:t>
            </w:r>
          </w:p>
        </w:tc>
        <w:tc>
          <w:tcPr>
            <w:tcW w:w="477"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4464460F"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&gt;=95% de cumplimiento</w:t>
            </w:r>
          </w:p>
        </w:tc>
        <w:tc>
          <w:tcPr>
            <w:tcW w:w="444"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55E07C46"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Diciembre</w:t>
            </w:r>
          </w:p>
          <w:p w14:paraId="200C6691"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2022</w:t>
            </w:r>
          </w:p>
        </w:tc>
        <w:tc>
          <w:tcPr>
            <w:tcW w:w="445"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16C79A0D"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100%</w:t>
            </w:r>
          </w:p>
        </w:tc>
      </w:tr>
      <w:tr w:rsidR="00116374" w:rsidRPr="00E574DD" w14:paraId="6C9A5D7F" w14:textId="77777777" w:rsidTr="008A742C">
        <w:trPr>
          <w:trHeight w:val="824"/>
          <w:jc w:val="center"/>
        </w:trPr>
        <w:tc>
          <w:tcPr>
            <w:tcW w:w="203"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42F5DCDF"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4</w:t>
            </w:r>
          </w:p>
        </w:tc>
        <w:tc>
          <w:tcPr>
            <w:tcW w:w="461"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6D272144" w14:textId="77777777" w:rsidR="00116374" w:rsidRPr="00E574DD" w:rsidRDefault="00116374" w:rsidP="008A742C">
            <w:pPr>
              <w:spacing w:line="240" w:lineRule="auto"/>
              <w:contextualSpacing/>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Dirección de Tecnologías de la Información y la Comunicación</w:t>
            </w:r>
          </w:p>
        </w:tc>
        <w:tc>
          <w:tcPr>
            <w:tcW w:w="1076" w:type="pct"/>
            <w:tcBorders>
              <w:top w:val="single" w:sz="4" w:space="0" w:color="767171"/>
              <w:left w:val="single" w:sz="4" w:space="0" w:color="767171"/>
              <w:bottom w:val="single" w:sz="4" w:space="0" w:color="767171"/>
              <w:right w:val="single" w:sz="4" w:space="0" w:color="767171"/>
            </w:tcBorders>
            <w:shd w:val="clear" w:color="auto" w:fill="auto"/>
            <w:vAlign w:val="center"/>
            <w:hideMark/>
          </w:tcPr>
          <w:p w14:paraId="11341EC6" w14:textId="77777777" w:rsidR="00116374" w:rsidRPr="00E574DD" w:rsidRDefault="00116374" w:rsidP="008A742C">
            <w:pPr>
              <w:spacing w:line="240" w:lineRule="auto"/>
              <w:contextualSpacing/>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Solicitud de servicios TIC (Departamento Administración de Servicios - Help Desk)</w:t>
            </w:r>
          </w:p>
        </w:tc>
        <w:tc>
          <w:tcPr>
            <w:tcW w:w="925"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178D4928" w14:textId="77777777" w:rsidR="00116374" w:rsidRPr="00E574DD" w:rsidRDefault="00116374" w:rsidP="008A742C">
            <w:pPr>
              <w:spacing w:line="240" w:lineRule="auto"/>
              <w:contextualSpacing/>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Calidad del servicio en general</w:t>
            </w:r>
          </w:p>
        </w:tc>
        <w:tc>
          <w:tcPr>
            <w:tcW w:w="445"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223C31FD"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Mensual</w:t>
            </w:r>
          </w:p>
        </w:tc>
        <w:tc>
          <w:tcPr>
            <w:tcW w:w="523"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7A56820F"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99.33%</w:t>
            </w:r>
          </w:p>
        </w:tc>
        <w:tc>
          <w:tcPr>
            <w:tcW w:w="477"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63C880C5"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&gt;=90% dentro del tiempo</w:t>
            </w:r>
          </w:p>
        </w:tc>
        <w:tc>
          <w:tcPr>
            <w:tcW w:w="444"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1E00E135"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Diciembre</w:t>
            </w:r>
          </w:p>
          <w:p w14:paraId="22CC675A"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2022</w:t>
            </w:r>
          </w:p>
        </w:tc>
        <w:tc>
          <w:tcPr>
            <w:tcW w:w="445"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16A5AAE9"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100%</w:t>
            </w:r>
          </w:p>
        </w:tc>
      </w:tr>
      <w:tr w:rsidR="00116374" w:rsidRPr="00E574DD" w14:paraId="16F3BCC9" w14:textId="77777777" w:rsidTr="008A742C">
        <w:trPr>
          <w:trHeight w:val="327"/>
          <w:jc w:val="center"/>
        </w:trPr>
        <w:tc>
          <w:tcPr>
            <w:tcW w:w="203"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7901BB75"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lastRenderedPageBreak/>
              <w:t>5</w:t>
            </w:r>
          </w:p>
        </w:tc>
        <w:tc>
          <w:tcPr>
            <w:tcW w:w="461"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52816E1D" w14:textId="77777777" w:rsidR="00116374" w:rsidRPr="00E574DD" w:rsidRDefault="00116374" w:rsidP="008A742C">
            <w:pPr>
              <w:spacing w:line="240" w:lineRule="auto"/>
              <w:contextualSpacing/>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Dirección Financiera</w:t>
            </w:r>
          </w:p>
        </w:tc>
        <w:tc>
          <w:tcPr>
            <w:tcW w:w="1076"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4A6A3D0E" w14:textId="77777777" w:rsidR="00116374" w:rsidRPr="00E574DD" w:rsidRDefault="00116374" w:rsidP="008A742C">
            <w:pPr>
              <w:spacing w:line="240" w:lineRule="auto"/>
              <w:contextualSpacing/>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Gestión Financiera</w:t>
            </w:r>
          </w:p>
        </w:tc>
        <w:tc>
          <w:tcPr>
            <w:tcW w:w="925"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68B518DA" w14:textId="77777777" w:rsidR="00116374" w:rsidRPr="00E574DD" w:rsidRDefault="00116374" w:rsidP="008A742C">
            <w:pPr>
              <w:spacing w:line="240" w:lineRule="auto"/>
              <w:contextualSpacing/>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Pagos a suplidores realizados a tiempo</w:t>
            </w:r>
          </w:p>
        </w:tc>
        <w:tc>
          <w:tcPr>
            <w:tcW w:w="445"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06874A13"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Mensual</w:t>
            </w:r>
          </w:p>
        </w:tc>
        <w:tc>
          <w:tcPr>
            <w:tcW w:w="523"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0F317D71"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77.5%</w:t>
            </w:r>
          </w:p>
        </w:tc>
        <w:tc>
          <w:tcPr>
            <w:tcW w:w="477"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78A616EA"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&gt;= 40% dentro del tiempo</w:t>
            </w:r>
          </w:p>
        </w:tc>
        <w:tc>
          <w:tcPr>
            <w:tcW w:w="444"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16C9F80F"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Diciembre</w:t>
            </w:r>
          </w:p>
          <w:p w14:paraId="5D3E2466"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2022</w:t>
            </w:r>
          </w:p>
        </w:tc>
        <w:tc>
          <w:tcPr>
            <w:tcW w:w="445"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34074BCD"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91.5%</w:t>
            </w:r>
          </w:p>
        </w:tc>
      </w:tr>
      <w:tr w:rsidR="00116374" w:rsidRPr="00E574DD" w14:paraId="0348B743" w14:textId="77777777" w:rsidTr="008A742C">
        <w:trPr>
          <w:trHeight w:val="427"/>
          <w:jc w:val="center"/>
        </w:trPr>
        <w:tc>
          <w:tcPr>
            <w:tcW w:w="203" w:type="pct"/>
            <w:tcBorders>
              <w:top w:val="single" w:sz="4" w:space="0" w:color="767171"/>
              <w:left w:val="single" w:sz="4" w:space="0" w:color="767171"/>
              <w:right w:val="single" w:sz="4" w:space="0" w:color="767171"/>
            </w:tcBorders>
            <w:shd w:val="clear" w:color="auto" w:fill="auto"/>
            <w:noWrap/>
            <w:vAlign w:val="center"/>
            <w:hideMark/>
          </w:tcPr>
          <w:p w14:paraId="1F9E1F2C"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6</w:t>
            </w:r>
          </w:p>
        </w:tc>
        <w:tc>
          <w:tcPr>
            <w:tcW w:w="461" w:type="pct"/>
            <w:tcBorders>
              <w:top w:val="single" w:sz="4" w:space="0" w:color="767171"/>
              <w:left w:val="single" w:sz="4" w:space="0" w:color="767171"/>
              <w:right w:val="single" w:sz="4" w:space="0" w:color="767171"/>
            </w:tcBorders>
            <w:shd w:val="clear" w:color="auto" w:fill="auto"/>
            <w:noWrap/>
            <w:vAlign w:val="center"/>
            <w:hideMark/>
          </w:tcPr>
          <w:p w14:paraId="101E9EA6" w14:textId="77777777" w:rsidR="00116374" w:rsidRPr="00E574DD" w:rsidRDefault="00116374" w:rsidP="008A742C">
            <w:pPr>
              <w:spacing w:line="240" w:lineRule="auto"/>
              <w:contextualSpacing/>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Unidad de Comunicaciones</w:t>
            </w:r>
          </w:p>
        </w:tc>
        <w:tc>
          <w:tcPr>
            <w:tcW w:w="1076" w:type="pct"/>
            <w:tcBorders>
              <w:top w:val="single" w:sz="4" w:space="0" w:color="767171"/>
              <w:left w:val="single" w:sz="4" w:space="0" w:color="767171"/>
              <w:right w:val="single" w:sz="4" w:space="0" w:color="767171"/>
            </w:tcBorders>
            <w:shd w:val="clear" w:color="auto" w:fill="auto"/>
            <w:noWrap/>
            <w:vAlign w:val="center"/>
            <w:hideMark/>
          </w:tcPr>
          <w:p w14:paraId="01B8FA9C" w14:textId="77777777" w:rsidR="00116374" w:rsidRPr="00E574DD" w:rsidRDefault="00116374" w:rsidP="008A742C">
            <w:pPr>
              <w:spacing w:line="240" w:lineRule="auto"/>
              <w:contextualSpacing/>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Comunicaciones (presencia positiva de la CPMSP en redes sociales)</w:t>
            </w:r>
          </w:p>
        </w:tc>
        <w:tc>
          <w:tcPr>
            <w:tcW w:w="925" w:type="pct"/>
            <w:tcBorders>
              <w:top w:val="single" w:sz="4" w:space="0" w:color="767171"/>
              <w:left w:val="single" w:sz="4" w:space="0" w:color="767171"/>
              <w:right w:val="single" w:sz="4" w:space="0" w:color="767171"/>
            </w:tcBorders>
            <w:shd w:val="clear" w:color="auto" w:fill="auto"/>
            <w:vAlign w:val="center"/>
            <w:hideMark/>
          </w:tcPr>
          <w:p w14:paraId="3072DDE8" w14:textId="77777777" w:rsidR="00116374" w:rsidRPr="00E574DD" w:rsidRDefault="00116374" w:rsidP="008A742C">
            <w:pPr>
              <w:spacing w:line="240" w:lineRule="auto"/>
              <w:contextualSpacing/>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Porcentaje de favorabilidad de la CPMSP en las redes sociales</w:t>
            </w:r>
          </w:p>
        </w:tc>
        <w:tc>
          <w:tcPr>
            <w:tcW w:w="445" w:type="pct"/>
            <w:tcBorders>
              <w:top w:val="single" w:sz="4" w:space="0" w:color="767171"/>
              <w:left w:val="single" w:sz="4" w:space="0" w:color="767171"/>
              <w:right w:val="single" w:sz="4" w:space="0" w:color="767171"/>
            </w:tcBorders>
            <w:shd w:val="clear" w:color="auto" w:fill="auto"/>
            <w:noWrap/>
            <w:vAlign w:val="center"/>
            <w:hideMark/>
          </w:tcPr>
          <w:p w14:paraId="41B7DFB4"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Mensual</w:t>
            </w:r>
          </w:p>
        </w:tc>
        <w:tc>
          <w:tcPr>
            <w:tcW w:w="523" w:type="pct"/>
            <w:tcBorders>
              <w:top w:val="single" w:sz="4" w:space="0" w:color="767171"/>
              <w:left w:val="single" w:sz="4" w:space="0" w:color="767171"/>
              <w:right w:val="single" w:sz="4" w:space="0" w:color="767171"/>
            </w:tcBorders>
            <w:shd w:val="clear" w:color="auto" w:fill="auto"/>
            <w:noWrap/>
            <w:vAlign w:val="center"/>
            <w:hideMark/>
          </w:tcPr>
          <w:p w14:paraId="460DE5BD"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60%</w:t>
            </w:r>
          </w:p>
        </w:tc>
        <w:tc>
          <w:tcPr>
            <w:tcW w:w="477" w:type="pct"/>
            <w:tcBorders>
              <w:top w:val="single" w:sz="4" w:space="0" w:color="767171"/>
              <w:left w:val="single" w:sz="4" w:space="0" w:color="767171"/>
              <w:right w:val="single" w:sz="4" w:space="0" w:color="767171"/>
            </w:tcBorders>
            <w:shd w:val="clear" w:color="auto" w:fill="auto"/>
            <w:noWrap/>
            <w:vAlign w:val="center"/>
            <w:hideMark/>
          </w:tcPr>
          <w:p w14:paraId="1E336C56"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&gt;= 90% dentro del tiempo</w:t>
            </w:r>
          </w:p>
        </w:tc>
        <w:tc>
          <w:tcPr>
            <w:tcW w:w="444" w:type="pct"/>
            <w:tcBorders>
              <w:top w:val="single" w:sz="4" w:space="0" w:color="767171"/>
              <w:left w:val="single" w:sz="4" w:space="0" w:color="767171"/>
              <w:right w:val="single" w:sz="4" w:space="0" w:color="767171"/>
            </w:tcBorders>
            <w:shd w:val="clear" w:color="auto" w:fill="auto"/>
            <w:noWrap/>
            <w:vAlign w:val="center"/>
            <w:hideMark/>
          </w:tcPr>
          <w:p w14:paraId="35CFEF91"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Diciembre</w:t>
            </w:r>
          </w:p>
          <w:p w14:paraId="05265CBB"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2022</w:t>
            </w:r>
          </w:p>
        </w:tc>
        <w:tc>
          <w:tcPr>
            <w:tcW w:w="445" w:type="pct"/>
            <w:tcBorders>
              <w:top w:val="single" w:sz="4" w:space="0" w:color="767171"/>
              <w:left w:val="single" w:sz="4" w:space="0" w:color="767171"/>
              <w:right w:val="single" w:sz="4" w:space="0" w:color="767171"/>
            </w:tcBorders>
            <w:shd w:val="clear" w:color="auto" w:fill="auto"/>
            <w:noWrap/>
            <w:vAlign w:val="center"/>
            <w:hideMark/>
          </w:tcPr>
          <w:p w14:paraId="2BC01740"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98%</w:t>
            </w:r>
          </w:p>
        </w:tc>
      </w:tr>
      <w:tr w:rsidR="00116374" w:rsidRPr="00E574DD" w14:paraId="442E5D68" w14:textId="77777777" w:rsidTr="008A742C">
        <w:trPr>
          <w:trHeight w:val="1902"/>
          <w:jc w:val="center"/>
        </w:trPr>
        <w:tc>
          <w:tcPr>
            <w:tcW w:w="203" w:type="pct"/>
            <w:tcBorders>
              <w:top w:val="single" w:sz="4" w:space="0" w:color="767171"/>
              <w:bottom w:val="single" w:sz="4" w:space="0" w:color="767171"/>
              <w:right w:val="single" w:sz="4" w:space="0" w:color="767171"/>
            </w:tcBorders>
            <w:shd w:val="clear" w:color="auto" w:fill="auto"/>
            <w:noWrap/>
            <w:vAlign w:val="center"/>
            <w:hideMark/>
          </w:tcPr>
          <w:p w14:paraId="17AB43FC"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7</w:t>
            </w:r>
          </w:p>
        </w:tc>
        <w:tc>
          <w:tcPr>
            <w:tcW w:w="461"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205BC855" w14:textId="77777777" w:rsidR="00116374" w:rsidRPr="00E574DD" w:rsidRDefault="00116374" w:rsidP="008A742C">
            <w:pPr>
              <w:spacing w:line="240" w:lineRule="auto"/>
              <w:contextualSpacing/>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Depto. jurídico</w:t>
            </w:r>
          </w:p>
        </w:tc>
        <w:tc>
          <w:tcPr>
            <w:tcW w:w="1076"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7C212EAE" w14:textId="77777777" w:rsidR="00116374" w:rsidRPr="00E574DD" w:rsidRDefault="00116374" w:rsidP="008A742C">
            <w:pPr>
              <w:spacing w:line="240" w:lineRule="auto"/>
              <w:contextualSpacing/>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Mejorar los vínculos e integración interinstitucional con organismos públicos y privados afines, para fortalecer las acciones en el sector portuario.</w:t>
            </w:r>
          </w:p>
        </w:tc>
        <w:tc>
          <w:tcPr>
            <w:tcW w:w="925" w:type="pct"/>
            <w:tcBorders>
              <w:top w:val="single" w:sz="4" w:space="0" w:color="767171"/>
              <w:left w:val="single" w:sz="4" w:space="0" w:color="767171"/>
              <w:bottom w:val="single" w:sz="4" w:space="0" w:color="767171"/>
              <w:right w:val="single" w:sz="4" w:space="0" w:color="767171"/>
            </w:tcBorders>
            <w:shd w:val="clear" w:color="auto" w:fill="auto"/>
            <w:vAlign w:val="center"/>
            <w:hideMark/>
          </w:tcPr>
          <w:p w14:paraId="2008C632" w14:textId="77777777" w:rsidR="00116374" w:rsidRPr="00E574DD" w:rsidRDefault="00116374" w:rsidP="008A742C">
            <w:pPr>
              <w:spacing w:line="240" w:lineRule="auto"/>
              <w:contextualSpacing/>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Elaboración y revisión de documentos legales.</w:t>
            </w:r>
          </w:p>
        </w:tc>
        <w:tc>
          <w:tcPr>
            <w:tcW w:w="445"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0BA81EBF"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Mensual</w:t>
            </w:r>
          </w:p>
        </w:tc>
        <w:tc>
          <w:tcPr>
            <w:tcW w:w="523"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4BB029CD"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85%</w:t>
            </w:r>
          </w:p>
        </w:tc>
        <w:tc>
          <w:tcPr>
            <w:tcW w:w="477"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404081F4"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&gt;=90%</w:t>
            </w:r>
          </w:p>
        </w:tc>
        <w:tc>
          <w:tcPr>
            <w:tcW w:w="444"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05C63760"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Diciembre</w:t>
            </w:r>
          </w:p>
          <w:p w14:paraId="2047072A"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2022</w:t>
            </w:r>
          </w:p>
        </w:tc>
        <w:tc>
          <w:tcPr>
            <w:tcW w:w="445" w:type="pct"/>
            <w:tcBorders>
              <w:top w:val="single" w:sz="4" w:space="0" w:color="767171"/>
              <w:left w:val="single" w:sz="4" w:space="0" w:color="767171"/>
              <w:bottom w:val="single" w:sz="4" w:space="0" w:color="767171"/>
              <w:right w:val="single" w:sz="4" w:space="0" w:color="767171"/>
            </w:tcBorders>
            <w:shd w:val="clear" w:color="auto" w:fill="auto"/>
            <w:noWrap/>
            <w:vAlign w:val="center"/>
            <w:hideMark/>
          </w:tcPr>
          <w:p w14:paraId="5FEA8CF4"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100%</w:t>
            </w:r>
          </w:p>
        </w:tc>
      </w:tr>
      <w:tr w:rsidR="00116374" w:rsidRPr="00E574DD" w14:paraId="61ED582A" w14:textId="77777777" w:rsidTr="008A742C">
        <w:trPr>
          <w:trHeight w:val="194"/>
          <w:jc w:val="center"/>
        </w:trPr>
        <w:tc>
          <w:tcPr>
            <w:tcW w:w="203" w:type="pct"/>
            <w:tcBorders>
              <w:top w:val="single" w:sz="4" w:space="0" w:color="767171"/>
              <w:right w:val="single" w:sz="4" w:space="0" w:color="767171"/>
            </w:tcBorders>
            <w:shd w:val="clear" w:color="auto" w:fill="auto"/>
            <w:noWrap/>
            <w:vAlign w:val="center"/>
          </w:tcPr>
          <w:p w14:paraId="41C246C8" w14:textId="77777777" w:rsidR="00116374" w:rsidRPr="00E574DD" w:rsidRDefault="00116374" w:rsidP="008A742C">
            <w:pPr>
              <w:spacing w:line="240" w:lineRule="auto"/>
              <w:contextualSpacing/>
              <w:jc w:val="center"/>
              <w:rPr>
                <w:rFonts w:ascii="Times New Roman" w:eastAsia="Times New Roman" w:hAnsi="Times New Roman" w:cs="Times New Roman"/>
                <w:b/>
                <w:bCs/>
                <w:color w:val="767171"/>
                <w:sz w:val="20"/>
                <w:szCs w:val="20"/>
                <w:lang w:val="es-DO" w:eastAsia="es-DO"/>
              </w:rPr>
            </w:pPr>
            <w:r w:rsidRPr="00E574DD">
              <w:rPr>
                <w:rFonts w:ascii="Times New Roman" w:eastAsia="Times New Roman" w:hAnsi="Times New Roman" w:cs="Times New Roman"/>
                <w:b/>
                <w:bCs/>
                <w:color w:val="767171"/>
                <w:sz w:val="20"/>
                <w:szCs w:val="20"/>
                <w:lang w:val="es-DO" w:eastAsia="es-DO"/>
              </w:rPr>
              <w:t>8</w:t>
            </w:r>
          </w:p>
        </w:tc>
        <w:tc>
          <w:tcPr>
            <w:tcW w:w="461" w:type="pct"/>
            <w:tcBorders>
              <w:top w:val="single" w:sz="4" w:space="0" w:color="767171"/>
              <w:left w:val="single" w:sz="4" w:space="0" w:color="767171"/>
              <w:right w:val="single" w:sz="4" w:space="0" w:color="767171"/>
            </w:tcBorders>
            <w:shd w:val="clear" w:color="auto" w:fill="auto"/>
            <w:noWrap/>
            <w:vAlign w:val="center"/>
          </w:tcPr>
          <w:p w14:paraId="552244FD" w14:textId="77777777" w:rsidR="00116374" w:rsidRPr="00E574DD" w:rsidRDefault="00116374" w:rsidP="008A742C">
            <w:pPr>
              <w:spacing w:line="240" w:lineRule="auto"/>
              <w:contextualSpacing/>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Unidad de Planificación y Desarrollo</w:t>
            </w:r>
          </w:p>
        </w:tc>
        <w:tc>
          <w:tcPr>
            <w:tcW w:w="1076" w:type="pct"/>
            <w:tcBorders>
              <w:top w:val="single" w:sz="4" w:space="0" w:color="767171"/>
              <w:left w:val="single" w:sz="4" w:space="0" w:color="767171"/>
              <w:right w:val="single" w:sz="4" w:space="0" w:color="767171"/>
            </w:tcBorders>
            <w:shd w:val="clear" w:color="auto" w:fill="auto"/>
            <w:noWrap/>
            <w:vAlign w:val="center"/>
          </w:tcPr>
          <w:p w14:paraId="1EBD920D" w14:textId="77777777" w:rsidR="00116374" w:rsidRPr="00E574DD" w:rsidRDefault="00116374" w:rsidP="008A742C">
            <w:pPr>
              <w:spacing w:line="240" w:lineRule="auto"/>
              <w:contextualSpacing/>
              <w:rPr>
                <w:rFonts w:ascii="Times New Roman" w:eastAsia="Times New Roman" w:hAnsi="Times New Roman" w:cs="Times New Roman"/>
                <w:b/>
                <w:bCs/>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Formulación del Plan Operativo Anual</w:t>
            </w:r>
          </w:p>
        </w:tc>
        <w:tc>
          <w:tcPr>
            <w:tcW w:w="925" w:type="pct"/>
            <w:tcBorders>
              <w:top w:val="single" w:sz="4" w:space="0" w:color="767171"/>
              <w:left w:val="single" w:sz="4" w:space="0" w:color="767171"/>
              <w:right w:val="single" w:sz="4" w:space="0" w:color="767171"/>
            </w:tcBorders>
            <w:shd w:val="clear" w:color="auto" w:fill="auto"/>
            <w:vAlign w:val="center"/>
          </w:tcPr>
          <w:p w14:paraId="6998C507" w14:textId="77777777" w:rsidR="00116374" w:rsidRPr="00E574DD" w:rsidRDefault="00116374" w:rsidP="008A742C">
            <w:pPr>
              <w:spacing w:line="240" w:lineRule="auto"/>
              <w:contextualSpacing/>
              <w:rPr>
                <w:rFonts w:ascii="Times New Roman" w:eastAsia="Times New Roman" w:hAnsi="Times New Roman" w:cs="Times New Roman"/>
                <w:b/>
                <w:bCs/>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Cumplimiento de las metas programadas</w:t>
            </w:r>
          </w:p>
        </w:tc>
        <w:tc>
          <w:tcPr>
            <w:tcW w:w="445" w:type="pct"/>
            <w:tcBorders>
              <w:top w:val="single" w:sz="4" w:space="0" w:color="767171"/>
              <w:left w:val="single" w:sz="4" w:space="0" w:color="767171"/>
              <w:right w:val="single" w:sz="4" w:space="0" w:color="767171"/>
            </w:tcBorders>
            <w:shd w:val="clear" w:color="auto" w:fill="auto"/>
            <w:noWrap/>
            <w:vAlign w:val="center"/>
          </w:tcPr>
          <w:p w14:paraId="24CB8240"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Anual</w:t>
            </w:r>
          </w:p>
        </w:tc>
        <w:tc>
          <w:tcPr>
            <w:tcW w:w="523" w:type="pct"/>
            <w:tcBorders>
              <w:top w:val="single" w:sz="4" w:space="0" w:color="767171"/>
              <w:left w:val="single" w:sz="4" w:space="0" w:color="767171"/>
              <w:right w:val="single" w:sz="4" w:space="0" w:color="767171"/>
            </w:tcBorders>
            <w:shd w:val="clear" w:color="auto" w:fill="auto"/>
            <w:noWrap/>
            <w:vAlign w:val="center"/>
          </w:tcPr>
          <w:p w14:paraId="2E508986" w14:textId="77777777" w:rsidR="00116374" w:rsidRPr="00E574DD" w:rsidRDefault="00116374" w:rsidP="008A742C">
            <w:pPr>
              <w:spacing w:line="240" w:lineRule="auto"/>
              <w:contextualSpacing/>
              <w:jc w:val="center"/>
              <w:rPr>
                <w:rFonts w:ascii="Times New Roman" w:eastAsia="Times New Roman" w:hAnsi="Times New Roman" w:cs="Times New Roman"/>
                <w:b/>
                <w:bCs/>
                <w:color w:val="767171"/>
                <w:sz w:val="20"/>
                <w:szCs w:val="20"/>
                <w:lang w:val="es-DO" w:eastAsia="es-DO"/>
              </w:rPr>
            </w:pPr>
            <w:r w:rsidRPr="00E574DD">
              <w:rPr>
                <w:rFonts w:ascii="Times New Roman" w:eastAsia="Times New Roman" w:hAnsi="Times New Roman" w:cs="Times New Roman"/>
                <w:color w:val="767171"/>
                <w:sz w:val="20"/>
                <w:szCs w:val="20"/>
                <w:lang w:eastAsia="es-DO"/>
              </w:rPr>
              <w:t>N/A</w:t>
            </w:r>
          </w:p>
        </w:tc>
        <w:tc>
          <w:tcPr>
            <w:tcW w:w="477" w:type="pct"/>
            <w:tcBorders>
              <w:top w:val="single" w:sz="4" w:space="0" w:color="767171"/>
              <w:left w:val="single" w:sz="4" w:space="0" w:color="767171"/>
              <w:right w:val="single" w:sz="4" w:space="0" w:color="767171"/>
            </w:tcBorders>
            <w:shd w:val="clear" w:color="auto" w:fill="auto"/>
            <w:noWrap/>
            <w:vAlign w:val="center"/>
          </w:tcPr>
          <w:p w14:paraId="62B89CF7" w14:textId="77777777" w:rsidR="00116374" w:rsidRPr="00E574DD" w:rsidRDefault="00116374" w:rsidP="008A742C">
            <w:pPr>
              <w:spacing w:line="240" w:lineRule="auto"/>
              <w:contextualSpacing/>
              <w:jc w:val="center"/>
              <w:rPr>
                <w:rFonts w:ascii="Times New Roman" w:eastAsia="Times New Roman" w:hAnsi="Times New Roman" w:cs="Times New Roman"/>
                <w:b/>
                <w:bCs/>
                <w:color w:val="767171"/>
                <w:sz w:val="20"/>
                <w:szCs w:val="20"/>
                <w:lang w:val="es-DO" w:eastAsia="es-DO"/>
              </w:rPr>
            </w:pPr>
            <w:r w:rsidRPr="00E574DD">
              <w:rPr>
                <w:rFonts w:ascii="Times New Roman" w:eastAsia="Times New Roman" w:hAnsi="Times New Roman" w:cs="Times New Roman"/>
                <w:color w:val="767171"/>
                <w:sz w:val="20"/>
                <w:szCs w:val="20"/>
                <w:lang w:eastAsia="es-DO"/>
              </w:rPr>
              <w:t>&gt;=80% dentro del tiempo</w:t>
            </w:r>
          </w:p>
        </w:tc>
        <w:tc>
          <w:tcPr>
            <w:tcW w:w="444" w:type="pct"/>
            <w:tcBorders>
              <w:top w:val="single" w:sz="4" w:space="0" w:color="767171"/>
              <w:left w:val="single" w:sz="4" w:space="0" w:color="767171"/>
              <w:right w:val="single" w:sz="4" w:space="0" w:color="767171"/>
            </w:tcBorders>
            <w:shd w:val="clear" w:color="auto" w:fill="auto"/>
            <w:noWrap/>
            <w:vAlign w:val="center"/>
          </w:tcPr>
          <w:p w14:paraId="5F6A8DEA" w14:textId="77777777" w:rsidR="00116374" w:rsidRPr="00E574DD" w:rsidRDefault="00116374" w:rsidP="008A742C">
            <w:pPr>
              <w:spacing w:line="240" w:lineRule="auto"/>
              <w:contextualSpacing/>
              <w:jc w:val="center"/>
              <w:rPr>
                <w:rFonts w:ascii="Times New Roman" w:eastAsia="Times New Roman" w:hAnsi="Times New Roman" w:cs="Times New Roman"/>
                <w:b/>
                <w:bCs/>
                <w:color w:val="767171"/>
                <w:sz w:val="20"/>
                <w:szCs w:val="20"/>
                <w:lang w:val="es-DO" w:eastAsia="es-DO"/>
              </w:rPr>
            </w:pPr>
            <w:r w:rsidRPr="00E574DD">
              <w:rPr>
                <w:rFonts w:ascii="Times New Roman" w:eastAsia="Times New Roman" w:hAnsi="Times New Roman" w:cs="Times New Roman"/>
                <w:color w:val="767171"/>
                <w:sz w:val="20"/>
                <w:szCs w:val="20"/>
                <w:lang w:eastAsia="es-DO"/>
              </w:rPr>
              <w:t>N/A</w:t>
            </w:r>
          </w:p>
        </w:tc>
        <w:tc>
          <w:tcPr>
            <w:tcW w:w="445" w:type="pct"/>
            <w:tcBorders>
              <w:top w:val="single" w:sz="4" w:space="0" w:color="767171"/>
              <w:left w:val="single" w:sz="4" w:space="0" w:color="767171"/>
              <w:right w:val="single" w:sz="4" w:space="0" w:color="767171"/>
            </w:tcBorders>
            <w:shd w:val="clear" w:color="auto" w:fill="auto"/>
            <w:noWrap/>
            <w:vAlign w:val="center"/>
          </w:tcPr>
          <w:p w14:paraId="15D33037" w14:textId="77777777" w:rsidR="00116374" w:rsidRPr="00E574DD" w:rsidRDefault="00116374" w:rsidP="008A742C">
            <w:pPr>
              <w:spacing w:line="240" w:lineRule="auto"/>
              <w:contextualSpacing/>
              <w:jc w:val="center"/>
              <w:rPr>
                <w:rFonts w:ascii="Times New Roman" w:eastAsia="Times New Roman" w:hAnsi="Times New Roman" w:cs="Times New Roman"/>
                <w:color w:val="767171"/>
                <w:sz w:val="20"/>
                <w:szCs w:val="20"/>
                <w:lang w:val="es-DO" w:eastAsia="es-DO"/>
              </w:rPr>
            </w:pPr>
            <w:r w:rsidRPr="00E574DD">
              <w:rPr>
                <w:rFonts w:ascii="Times New Roman" w:eastAsia="Times New Roman" w:hAnsi="Times New Roman" w:cs="Times New Roman"/>
                <w:color w:val="767171"/>
                <w:sz w:val="20"/>
                <w:szCs w:val="20"/>
                <w:lang w:val="es-DO" w:eastAsia="es-DO"/>
              </w:rPr>
              <w:t>95%</w:t>
            </w:r>
          </w:p>
        </w:tc>
      </w:tr>
    </w:tbl>
    <w:p w14:paraId="2E98EA2E" w14:textId="5C8F65C4" w:rsidR="007072FA" w:rsidRDefault="004A1EEE" w:rsidP="00116374">
      <w:pPr>
        <w:pStyle w:val="Parrafosinformes"/>
        <w:ind w:left="567"/>
        <w:rPr>
          <w:sz w:val="18"/>
          <w:szCs w:val="18"/>
        </w:rPr>
      </w:pPr>
      <w:r>
        <w:rPr>
          <w:sz w:val="18"/>
          <w:szCs w:val="18"/>
        </w:rPr>
        <w:t>Fuente: Dirección Administrativa y Financiera</w:t>
      </w:r>
      <w:r w:rsidR="00903779" w:rsidRPr="00903779">
        <w:rPr>
          <w:sz w:val="18"/>
          <w:szCs w:val="18"/>
        </w:rPr>
        <w:t>. Para los fines de este informe, los datos presentes fueron tomados del corte del 15 de diciembre del 2022.</w:t>
      </w:r>
    </w:p>
    <w:p w14:paraId="7166CB9A" w14:textId="77777777" w:rsidR="002628A2" w:rsidRPr="006220FE" w:rsidRDefault="002628A2" w:rsidP="002628A2">
      <w:pPr>
        <w:rPr>
          <w:lang w:val="es-DO"/>
        </w:rPr>
      </w:pPr>
    </w:p>
    <w:p w14:paraId="6D169205" w14:textId="77777777" w:rsidR="003078F8" w:rsidRDefault="003078F8">
      <w:pPr>
        <w:rPr>
          <w:rFonts w:ascii="Times New Roman" w:eastAsiaTheme="majorEastAsia" w:hAnsi="Times New Roman" w:cstheme="majorBidi"/>
          <w:color w:val="767171"/>
          <w:sz w:val="24"/>
          <w:szCs w:val="26"/>
          <w:lang w:val="es-DO"/>
        </w:rPr>
      </w:pPr>
      <w:bookmarkStart w:id="83" w:name="_Toc122428917"/>
      <w:r>
        <w:rPr>
          <w:caps/>
          <w:lang w:val="es-DO"/>
        </w:rPr>
        <w:br w:type="page"/>
      </w:r>
    </w:p>
    <w:p w14:paraId="4BF555CE" w14:textId="77777777" w:rsidR="00116374" w:rsidRDefault="00116374" w:rsidP="00F111DC">
      <w:pPr>
        <w:pStyle w:val="Ttulo2"/>
        <w:rPr>
          <w:lang w:val="es-DO"/>
        </w:rPr>
        <w:sectPr w:rsidR="00116374" w:rsidSect="00680263">
          <w:pgSz w:w="15840" w:h="12240" w:orient="landscape"/>
          <w:pgMar w:top="2160" w:right="1440" w:bottom="2160" w:left="1440" w:header="709" w:footer="709" w:gutter="0"/>
          <w:cols w:space="708"/>
          <w:docGrid w:linePitch="360"/>
        </w:sectPr>
      </w:pPr>
    </w:p>
    <w:p w14:paraId="00C8D972" w14:textId="7DFAD743" w:rsidR="00F111DC" w:rsidRPr="003B00B5" w:rsidRDefault="00F66C42" w:rsidP="00F111DC">
      <w:pPr>
        <w:pStyle w:val="Ttulo2"/>
        <w:rPr>
          <w:caps/>
          <w:lang w:val="es-DO"/>
        </w:rPr>
      </w:pPr>
      <w:bookmarkStart w:id="84" w:name="_Toc123820582"/>
      <w:r>
        <w:rPr>
          <w:lang w:val="es-DO"/>
        </w:rPr>
        <w:lastRenderedPageBreak/>
        <w:t>Matriz</w:t>
      </w:r>
      <w:r w:rsidR="001D3B08">
        <w:rPr>
          <w:lang w:val="es-DO"/>
        </w:rPr>
        <w:t xml:space="preserve"> </w:t>
      </w:r>
      <w:r w:rsidR="00582E8E">
        <w:rPr>
          <w:lang w:val="es-DO"/>
        </w:rPr>
        <w:t xml:space="preserve">Índice </w:t>
      </w:r>
      <w:r w:rsidR="001D3B08">
        <w:rPr>
          <w:lang w:val="es-DO"/>
        </w:rPr>
        <w:t>de Gestión Presupuestaria Enero-Diciembre 2022</w:t>
      </w:r>
      <w:bookmarkEnd w:id="83"/>
      <w:bookmarkEnd w:id="84"/>
    </w:p>
    <w:tbl>
      <w:tblPr>
        <w:tblW w:w="7600" w:type="dxa"/>
        <w:tblCellMar>
          <w:left w:w="70" w:type="dxa"/>
          <w:right w:w="70" w:type="dxa"/>
        </w:tblCellMar>
        <w:tblLook w:val="04A0" w:firstRow="1" w:lastRow="0" w:firstColumn="1" w:lastColumn="0" w:noHBand="0" w:noVBand="1"/>
      </w:tblPr>
      <w:tblGrid>
        <w:gridCol w:w="1659"/>
        <w:gridCol w:w="1818"/>
        <w:gridCol w:w="1405"/>
        <w:gridCol w:w="1519"/>
        <w:gridCol w:w="1199"/>
      </w:tblGrid>
      <w:tr w:rsidR="008C2AD7" w:rsidRPr="006E65CD" w14:paraId="06ED8F7D" w14:textId="77777777" w:rsidTr="00F11055">
        <w:trPr>
          <w:trHeight w:val="915"/>
          <w:tblHeader/>
        </w:trPr>
        <w:tc>
          <w:tcPr>
            <w:tcW w:w="1660" w:type="dxa"/>
            <w:tcBorders>
              <w:top w:val="single" w:sz="4" w:space="0" w:color="000000"/>
              <w:left w:val="single" w:sz="4" w:space="0" w:color="000000"/>
              <w:bottom w:val="single" w:sz="8" w:space="0" w:color="767171"/>
              <w:right w:val="single" w:sz="8" w:space="0" w:color="767171"/>
            </w:tcBorders>
            <w:shd w:val="clear" w:color="auto" w:fill="011C50"/>
            <w:vAlign w:val="center"/>
            <w:hideMark/>
          </w:tcPr>
          <w:p w14:paraId="354B539A" w14:textId="77777777" w:rsidR="008C2AD7" w:rsidRPr="006C114F" w:rsidRDefault="008C2AD7" w:rsidP="00F11055">
            <w:pPr>
              <w:spacing w:after="0" w:line="240" w:lineRule="auto"/>
              <w:jc w:val="center"/>
              <w:rPr>
                <w:rFonts w:ascii="Times New Roman" w:eastAsia="Times New Roman" w:hAnsi="Times New Roman" w:cs="Times New Roman"/>
                <w:color w:val="FFFFFF"/>
                <w:sz w:val="20"/>
                <w:szCs w:val="20"/>
                <w:lang w:val="es-DO" w:eastAsia="es-DO"/>
              </w:rPr>
            </w:pPr>
            <w:r w:rsidRPr="006C114F">
              <w:rPr>
                <w:rFonts w:ascii="Times New Roman" w:eastAsia="Times New Roman" w:hAnsi="Times New Roman" w:cs="Times New Roman"/>
                <w:color w:val="FFFFFF"/>
                <w:sz w:val="20"/>
                <w:szCs w:val="20"/>
                <w:lang w:val="es-DO" w:eastAsia="es-DO"/>
              </w:rPr>
              <w:t>Objeto </w:t>
            </w:r>
          </w:p>
        </w:tc>
        <w:tc>
          <w:tcPr>
            <w:tcW w:w="1820" w:type="dxa"/>
            <w:tcBorders>
              <w:top w:val="single" w:sz="4" w:space="0" w:color="000000"/>
              <w:left w:val="nil"/>
              <w:bottom w:val="single" w:sz="8" w:space="0" w:color="767171"/>
              <w:right w:val="single" w:sz="8" w:space="0" w:color="767171"/>
            </w:tcBorders>
            <w:shd w:val="clear" w:color="auto" w:fill="011C50"/>
            <w:vAlign w:val="center"/>
            <w:hideMark/>
          </w:tcPr>
          <w:p w14:paraId="25D31589" w14:textId="77777777" w:rsidR="008C2AD7" w:rsidRPr="006C114F" w:rsidRDefault="008C2AD7" w:rsidP="00F11055">
            <w:pPr>
              <w:spacing w:after="0" w:line="240" w:lineRule="auto"/>
              <w:jc w:val="center"/>
              <w:rPr>
                <w:rFonts w:ascii="Times New Roman" w:eastAsia="Times New Roman" w:hAnsi="Times New Roman" w:cs="Times New Roman"/>
                <w:color w:val="FFFFFF"/>
                <w:sz w:val="20"/>
                <w:szCs w:val="20"/>
                <w:lang w:val="es-DO" w:eastAsia="es-DO"/>
              </w:rPr>
            </w:pPr>
            <w:r w:rsidRPr="006C114F">
              <w:rPr>
                <w:rFonts w:ascii="Times New Roman" w:eastAsia="Times New Roman" w:hAnsi="Times New Roman" w:cs="Times New Roman"/>
                <w:color w:val="FFFFFF"/>
                <w:sz w:val="20"/>
                <w:szCs w:val="20"/>
                <w:lang w:val="es-DO" w:eastAsia="es-DO"/>
              </w:rPr>
              <w:t>Presupuesto Inicial RD$ </w:t>
            </w:r>
          </w:p>
        </w:tc>
        <w:tc>
          <w:tcPr>
            <w:tcW w:w="1400" w:type="dxa"/>
            <w:tcBorders>
              <w:top w:val="single" w:sz="4" w:space="0" w:color="000000"/>
              <w:left w:val="nil"/>
              <w:bottom w:val="single" w:sz="8" w:space="0" w:color="767171"/>
              <w:right w:val="single" w:sz="8" w:space="0" w:color="767171"/>
            </w:tcBorders>
            <w:shd w:val="clear" w:color="auto" w:fill="011C50"/>
            <w:vAlign w:val="center"/>
            <w:hideMark/>
          </w:tcPr>
          <w:p w14:paraId="2DEDF366" w14:textId="77777777" w:rsidR="008C2AD7" w:rsidRPr="006C114F" w:rsidRDefault="008C2AD7" w:rsidP="00F11055">
            <w:pPr>
              <w:spacing w:after="0" w:line="240" w:lineRule="auto"/>
              <w:jc w:val="center"/>
              <w:rPr>
                <w:rFonts w:ascii="Times New Roman" w:eastAsia="Times New Roman" w:hAnsi="Times New Roman" w:cs="Times New Roman"/>
                <w:color w:val="FFFFFF"/>
                <w:sz w:val="20"/>
                <w:szCs w:val="20"/>
                <w:lang w:val="es-DO" w:eastAsia="es-DO"/>
              </w:rPr>
            </w:pPr>
            <w:r w:rsidRPr="006C114F">
              <w:rPr>
                <w:rFonts w:ascii="Times New Roman" w:eastAsia="Times New Roman" w:hAnsi="Times New Roman" w:cs="Times New Roman"/>
                <w:color w:val="FFFFFF"/>
                <w:sz w:val="20"/>
                <w:szCs w:val="20"/>
                <w:lang w:val="es-DO" w:eastAsia="es-DO"/>
              </w:rPr>
              <w:t>Presupuesto Vigente RD$ </w:t>
            </w:r>
          </w:p>
        </w:tc>
        <w:tc>
          <w:tcPr>
            <w:tcW w:w="1520" w:type="dxa"/>
            <w:tcBorders>
              <w:top w:val="single" w:sz="4" w:space="0" w:color="000000"/>
              <w:left w:val="nil"/>
              <w:bottom w:val="single" w:sz="8" w:space="0" w:color="767171"/>
              <w:right w:val="single" w:sz="8" w:space="0" w:color="767171"/>
            </w:tcBorders>
            <w:shd w:val="clear" w:color="auto" w:fill="011C50"/>
            <w:vAlign w:val="center"/>
            <w:hideMark/>
          </w:tcPr>
          <w:p w14:paraId="1C9F6699" w14:textId="77777777" w:rsidR="008C2AD7" w:rsidRPr="006C114F" w:rsidRDefault="008C2AD7" w:rsidP="00F11055">
            <w:pPr>
              <w:spacing w:after="0" w:line="240" w:lineRule="auto"/>
              <w:jc w:val="center"/>
              <w:rPr>
                <w:rFonts w:ascii="Times New Roman" w:eastAsia="Times New Roman" w:hAnsi="Times New Roman" w:cs="Times New Roman"/>
                <w:color w:val="FFFFFF"/>
                <w:sz w:val="20"/>
                <w:szCs w:val="20"/>
                <w:lang w:val="es-DO" w:eastAsia="es-DO"/>
              </w:rPr>
            </w:pPr>
            <w:r w:rsidRPr="006C114F">
              <w:rPr>
                <w:rFonts w:ascii="Times New Roman" w:eastAsia="Times New Roman" w:hAnsi="Times New Roman" w:cs="Times New Roman"/>
                <w:color w:val="FFFFFF"/>
                <w:sz w:val="20"/>
                <w:szCs w:val="20"/>
                <w:lang w:val="es-DO" w:eastAsia="es-DO"/>
              </w:rPr>
              <w:t>Ejecución 2022 </w:t>
            </w:r>
          </w:p>
        </w:tc>
        <w:tc>
          <w:tcPr>
            <w:tcW w:w="1200" w:type="dxa"/>
            <w:tcBorders>
              <w:top w:val="single" w:sz="4" w:space="0" w:color="000000"/>
              <w:left w:val="nil"/>
              <w:bottom w:val="single" w:sz="8" w:space="0" w:color="767171"/>
              <w:right w:val="single" w:sz="4" w:space="0" w:color="000000"/>
            </w:tcBorders>
            <w:shd w:val="clear" w:color="auto" w:fill="011C50"/>
            <w:vAlign w:val="center"/>
            <w:hideMark/>
          </w:tcPr>
          <w:p w14:paraId="2A2FCD8E" w14:textId="77777777" w:rsidR="008C2AD7" w:rsidRPr="006C114F" w:rsidRDefault="008C2AD7" w:rsidP="00F11055">
            <w:pPr>
              <w:spacing w:after="0" w:line="240" w:lineRule="auto"/>
              <w:jc w:val="center"/>
              <w:rPr>
                <w:rFonts w:ascii="Times New Roman" w:eastAsia="Times New Roman" w:hAnsi="Times New Roman" w:cs="Times New Roman"/>
                <w:color w:val="FFFFFF"/>
                <w:sz w:val="20"/>
                <w:szCs w:val="20"/>
                <w:lang w:val="es-DO" w:eastAsia="es-DO"/>
              </w:rPr>
            </w:pPr>
            <w:r w:rsidRPr="006C114F">
              <w:rPr>
                <w:rFonts w:ascii="Times New Roman" w:eastAsia="Times New Roman" w:hAnsi="Times New Roman" w:cs="Times New Roman"/>
                <w:color w:val="FFFFFF"/>
                <w:sz w:val="20"/>
                <w:szCs w:val="20"/>
                <w:lang w:val="es-DO" w:eastAsia="es-DO"/>
              </w:rPr>
              <w:t>Índice de Ejecución % </w:t>
            </w:r>
          </w:p>
        </w:tc>
      </w:tr>
      <w:tr w:rsidR="008C2AD7" w:rsidRPr="006E65CD" w14:paraId="4B4B1657" w14:textId="77777777" w:rsidTr="00F11055">
        <w:trPr>
          <w:trHeight w:val="315"/>
        </w:trPr>
        <w:tc>
          <w:tcPr>
            <w:tcW w:w="1660" w:type="dxa"/>
            <w:tcBorders>
              <w:top w:val="nil"/>
              <w:left w:val="single" w:sz="4" w:space="0" w:color="000000"/>
              <w:bottom w:val="single" w:sz="8" w:space="0" w:color="767171"/>
              <w:right w:val="single" w:sz="8" w:space="0" w:color="767171"/>
            </w:tcBorders>
            <w:shd w:val="clear" w:color="auto" w:fill="auto"/>
            <w:vAlign w:val="center"/>
            <w:hideMark/>
          </w:tcPr>
          <w:p w14:paraId="62A66C26" w14:textId="77777777" w:rsidR="008C2AD7" w:rsidRPr="006C114F" w:rsidRDefault="008C2AD7" w:rsidP="00F11055">
            <w:pPr>
              <w:spacing w:after="0" w:line="240" w:lineRule="auto"/>
              <w:rPr>
                <w:rFonts w:ascii="Times New Roman" w:eastAsia="Times New Roman" w:hAnsi="Times New Roman" w:cs="Times New Roman"/>
                <w:color w:val="767171"/>
                <w:sz w:val="20"/>
                <w:szCs w:val="20"/>
                <w:lang w:val="es-DO" w:eastAsia="es-DO"/>
              </w:rPr>
            </w:pPr>
            <w:r w:rsidRPr="006C114F">
              <w:rPr>
                <w:rFonts w:ascii="Times New Roman" w:eastAsia="Times New Roman" w:hAnsi="Times New Roman" w:cs="Times New Roman"/>
                <w:color w:val="767171"/>
                <w:sz w:val="20"/>
                <w:szCs w:val="20"/>
                <w:lang w:val="es-DO" w:eastAsia="es-DO"/>
              </w:rPr>
              <w:t>Gasto </w:t>
            </w:r>
          </w:p>
        </w:tc>
        <w:tc>
          <w:tcPr>
            <w:tcW w:w="1820" w:type="dxa"/>
            <w:tcBorders>
              <w:top w:val="nil"/>
              <w:left w:val="nil"/>
              <w:bottom w:val="single" w:sz="8" w:space="0" w:color="767171"/>
              <w:right w:val="single" w:sz="8" w:space="0" w:color="767171"/>
            </w:tcBorders>
            <w:shd w:val="clear" w:color="auto" w:fill="auto"/>
            <w:vAlign w:val="center"/>
            <w:hideMark/>
          </w:tcPr>
          <w:p w14:paraId="258FE16C" w14:textId="77777777" w:rsidR="008C2AD7" w:rsidRPr="006C114F" w:rsidRDefault="008C2AD7" w:rsidP="00F11055">
            <w:pPr>
              <w:spacing w:after="0" w:line="240" w:lineRule="auto"/>
              <w:jc w:val="center"/>
              <w:rPr>
                <w:rFonts w:ascii="Times New Roman" w:eastAsia="Times New Roman" w:hAnsi="Times New Roman" w:cs="Times New Roman"/>
                <w:color w:val="767171"/>
                <w:sz w:val="20"/>
                <w:szCs w:val="20"/>
                <w:lang w:val="es-DO" w:eastAsia="es-DO"/>
              </w:rPr>
            </w:pPr>
            <w:r w:rsidRPr="006C114F">
              <w:rPr>
                <w:rFonts w:ascii="Times New Roman" w:eastAsia="Times New Roman" w:hAnsi="Times New Roman" w:cs="Times New Roman"/>
                <w:color w:val="767171"/>
                <w:sz w:val="20"/>
                <w:szCs w:val="20"/>
                <w:lang w:val="es-DO" w:eastAsia="es-DO"/>
              </w:rPr>
              <w:t> </w:t>
            </w:r>
          </w:p>
        </w:tc>
        <w:tc>
          <w:tcPr>
            <w:tcW w:w="1400" w:type="dxa"/>
            <w:tcBorders>
              <w:top w:val="nil"/>
              <w:left w:val="nil"/>
              <w:bottom w:val="single" w:sz="8" w:space="0" w:color="767171"/>
              <w:right w:val="single" w:sz="8" w:space="0" w:color="767171"/>
            </w:tcBorders>
            <w:shd w:val="clear" w:color="auto" w:fill="auto"/>
            <w:vAlign w:val="center"/>
            <w:hideMark/>
          </w:tcPr>
          <w:p w14:paraId="1BC7AA21" w14:textId="77777777" w:rsidR="008C2AD7" w:rsidRPr="006C114F" w:rsidRDefault="008C2AD7" w:rsidP="00F11055">
            <w:pPr>
              <w:spacing w:after="0" w:line="240" w:lineRule="auto"/>
              <w:jc w:val="center"/>
              <w:rPr>
                <w:rFonts w:ascii="Times New Roman" w:eastAsia="Times New Roman" w:hAnsi="Times New Roman" w:cs="Times New Roman"/>
                <w:color w:val="767171"/>
                <w:sz w:val="20"/>
                <w:szCs w:val="20"/>
                <w:lang w:val="es-DO" w:eastAsia="es-DO"/>
              </w:rPr>
            </w:pPr>
            <w:r w:rsidRPr="006C114F">
              <w:rPr>
                <w:rFonts w:ascii="Times New Roman" w:eastAsia="Times New Roman" w:hAnsi="Times New Roman" w:cs="Times New Roman"/>
                <w:color w:val="767171"/>
                <w:sz w:val="20"/>
                <w:szCs w:val="20"/>
                <w:lang w:val="es-DO" w:eastAsia="es-DO"/>
              </w:rPr>
              <w:t> </w:t>
            </w:r>
          </w:p>
        </w:tc>
        <w:tc>
          <w:tcPr>
            <w:tcW w:w="1520" w:type="dxa"/>
            <w:tcBorders>
              <w:top w:val="nil"/>
              <w:left w:val="nil"/>
              <w:bottom w:val="single" w:sz="8" w:space="0" w:color="767171"/>
              <w:right w:val="single" w:sz="8" w:space="0" w:color="767171"/>
            </w:tcBorders>
            <w:shd w:val="clear" w:color="auto" w:fill="auto"/>
            <w:vAlign w:val="center"/>
            <w:hideMark/>
          </w:tcPr>
          <w:p w14:paraId="55D668D0" w14:textId="77777777" w:rsidR="008C2AD7" w:rsidRPr="006C114F" w:rsidRDefault="008C2AD7" w:rsidP="00F11055">
            <w:pPr>
              <w:spacing w:after="0" w:line="240" w:lineRule="auto"/>
              <w:jc w:val="center"/>
              <w:rPr>
                <w:rFonts w:ascii="Times New Roman" w:eastAsia="Times New Roman" w:hAnsi="Times New Roman" w:cs="Times New Roman"/>
                <w:color w:val="767171"/>
                <w:sz w:val="20"/>
                <w:szCs w:val="20"/>
                <w:lang w:val="es-DO" w:eastAsia="es-DO"/>
              </w:rPr>
            </w:pPr>
            <w:r w:rsidRPr="006C114F">
              <w:rPr>
                <w:rFonts w:ascii="Times New Roman" w:eastAsia="Times New Roman" w:hAnsi="Times New Roman" w:cs="Times New Roman"/>
                <w:color w:val="767171"/>
                <w:sz w:val="20"/>
                <w:szCs w:val="20"/>
                <w:lang w:val="es-DO" w:eastAsia="es-DO"/>
              </w:rPr>
              <w:t> </w:t>
            </w:r>
          </w:p>
        </w:tc>
        <w:tc>
          <w:tcPr>
            <w:tcW w:w="1200" w:type="dxa"/>
            <w:tcBorders>
              <w:top w:val="nil"/>
              <w:left w:val="nil"/>
              <w:bottom w:val="single" w:sz="8" w:space="0" w:color="767171"/>
              <w:right w:val="single" w:sz="4" w:space="0" w:color="000000"/>
            </w:tcBorders>
            <w:shd w:val="clear" w:color="auto" w:fill="auto"/>
            <w:vAlign w:val="center"/>
            <w:hideMark/>
          </w:tcPr>
          <w:p w14:paraId="1D7FCF94" w14:textId="77777777" w:rsidR="008C2AD7" w:rsidRPr="006C114F" w:rsidRDefault="008C2AD7" w:rsidP="00F11055">
            <w:pPr>
              <w:spacing w:after="0" w:line="240" w:lineRule="auto"/>
              <w:jc w:val="center"/>
              <w:rPr>
                <w:rFonts w:ascii="Times New Roman" w:eastAsia="Times New Roman" w:hAnsi="Times New Roman" w:cs="Times New Roman"/>
                <w:color w:val="767171"/>
                <w:sz w:val="20"/>
                <w:szCs w:val="20"/>
                <w:lang w:val="es-DO" w:eastAsia="es-DO"/>
              </w:rPr>
            </w:pPr>
            <w:r w:rsidRPr="006C114F">
              <w:rPr>
                <w:rFonts w:ascii="Times New Roman" w:eastAsia="Times New Roman" w:hAnsi="Times New Roman" w:cs="Times New Roman"/>
                <w:color w:val="767171"/>
                <w:sz w:val="20"/>
                <w:szCs w:val="20"/>
                <w:lang w:val="es-DO" w:eastAsia="es-DO"/>
              </w:rPr>
              <w:t>  </w:t>
            </w:r>
          </w:p>
        </w:tc>
      </w:tr>
      <w:tr w:rsidR="008C2AD7" w:rsidRPr="006E65CD" w14:paraId="691566C6" w14:textId="77777777" w:rsidTr="00F11055">
        <w:trPr>
          <w:trHeight w:val="1215"/>
        </w:trPr>
        <w:tc>
          <w:tcPr>
            <w:tcW w:w="1660" w:type="dxa"/>
            <w:tcBorders>
              <w:top w:val="nil"/>
              <w:left w:val="single" w:sz="4" w:space="0" w:color="000000"/>
              <w:bottom w:val="single" w:sz="8" w:space="0" w:color="767171"/>
              <w:right w:val="single" w:sz="8" w:space="0" w:color="767171"/>
            </w:tcBorders>
            <w:shd w:val="clear" w:color="auto" w:fill="auto"/>
            <w:vAlign w:val="center"/>
            <w:hideMark/>
          </w:tcPr>
          <w:p w14:paraId="1AA4DC94" w14:textId="77777777" w:rsidR="008C2AD7" w:rsidRPr="006C114F" w:rsidRDefault="008C2AD7" w:rsidP="00F11055">
            <w:pPr>
              <w:spacing w:after="0" w:line="240" w:lineRule="auto"/>
              <w:rPr>
                <w:rFonts w:ascii="Times New Roman" w:eastAsia="Times New Roman" w:hAnsi="Times New Roman" w:cs="Times New Roman"/>
                <w:color w:val="767171"/>
                <w:sz w:val="20"/>
                <w:szCs w:val="20"/>
                <w:lang w:val="es-DO" w:eastAsia="es-DO"/>
              </w:rPr>
            </w:pPr>
            <w:r w:rsidRPr="006C114F">
              <w:rPr>
                <w:rFonts w:ascii="Times New Roman" w:eastAsia="Times New Roman" w:hAnsi="Times New Roman" w:cs="Times New Roman"/>
                <w:color w:val="767171"/>
                <w:sz w:val="20"/>
                <w:szCs w:val="20"/>
                <w:lang w:val="es-DO" w:eastAsia="es-DO"/>
              </w:rPr>
              <w:t>2.1 -Remuneraciones Y Contribuciones </w:t>
            </w:r>
          </w:p>
        </w:tc>
        <w:tc>
          <w:tcPr>
            <w:tcW w:w="1820" w:type="dxa"/>
            <w:tcBorders>
              <w:top w:val="nil"/>
              <w:left w:val="nil"/>
              <w:bottom w:val="single" w:sz="8" w:space="0" w:color="767171"/>
              <w:right w:val="single" w:sz="8" w:space="0" w:color="767171"/>
            </w:tcBorders>
            <w:shd w:val="clear" w:color="auto" w:fill="auto"/>
            <w:vAlign w:val="center"/>
            <w:hideMark/>
          </w:tcPr>
          <w:p w14:paraId="41AECC7E" w14:textId="77777777" w:rsidR="008C2AD7" w:rsidRPr="006C114F" w:rsidRDefault="008C2AD7" w:rsidP="00F11055">
            <w:pPr>
              <w:spacing w:after="0" w:line="240" w:lineRule="auto"/>
              <w:jc w:val="center"/>
              <w:rPr>
                <w:rFonts w:ascii="Times New Roman" w:eastAsia="Times New Roman" w:hAnsi="Times New Roman" w:cs="Times New Roman"/>
                <w:color w:val="767171"/>
                <w:sz w:val="20"/>
                <w:szCs w:val="20"/>
                <w:lang w:val="es-DO" w:eastAsia="es-DO"/>
              </w:rPr>
            </w:pPr>
            <w:r w:rsidRPr="006C114F">
              <w:rPr>
                <w:rFonts w:ascii="Times New Roman" w:eastAsia="Times New Roman" w:hAnsi="Times New Roman" w:cs="Times New Roman"/>
                <w:color w:val="767171"/>
                <w:sz w:val="20"/>
                <w:szCs w:val="20"/>
                <w:lang w:val="es-DO" w:eastAsia="es-DO"/>
              </w:rPr>
              <w:t xml:space="preserve">        33,688,000.00 </w:t>
            </w:r>
          </w:p>
        </w:tc>
        <w:tc>
          <w:tcPr>
            <w:tcW w:w="1400" w:type="dxa"/>
            <w:tcBorders>
              <w:top w:val="nil"/>
              <w:left w:val="nil"/>
              <w:bottom w:val="single" w:sz="8" w:space="0" w:color="767171"/>
              <w:right w:val="single" w:sz="8" w:space="0" w:color="767171"/>
            </w:tcBorders>
            <w:shd w:val="clear" w:color="auto" w:fill="auto"/>
            <w:vAlign w:val="center"/>
            <w:hideMark/>
          </w:tcPr>
          <w:p w14:paraId="69E7D67C" w14:textId="77777777" w:rsidR="008C2AD7" w:rsidRPr="006C114F" w:rsidRDefault="008C2AD7" w:rsidP="00F11055">
            <w:pPr>
              <w:spacing w:after="0" w:line="240" w:lineRule="auto"/>
              <w:jc w:val="center"/>
              <w:rPr>
                <w:rFonts w:ascii="Times New Roman" w:eastAsia="Times New Roman" w:hAnsi="Times New Roman" w:cs="Times New Roman"/>
                <w:color w:val="767171"/>
                <w:sz w:val="20"/>
                <w:szCs w:val="20"/>
                <w:lang w:val="es-DO" w:eastAsia="es-DO"/>
              </w:rPr>
            </w:pPr>
            <w:r w:rsidRPr="006C114F">
              <w:rPr>
                <w:rFonts w:ascii="Times New Roman" w:eastAsia="Times New Roman" w:hAnsi="Times New Roman" w:cs="Times New Roman"/>
                <w:color w:val="767171"/>
                <w:sz w:val="20"/>
                <w:szCs w:val="20"/>
                <w:lang w:val="es-DO" w:eastAsia="es-DO"/>
              </w:rPr>
              <w:t xml:space="preserve"> 43,688,000.00 </w:t>
            </w:r>
          </w:p>
        </w:tc>
        <w:tc>
          <w:tcPr>
            <w:tcW w:w="1520" w:type="dxa"/>
            <w:tcBorders>
              <w:top w:val="nil"/>
              <w:left w:val="nil"/>
              <w:bottom w:val="single" w:sz="8" w:space="0" w:color="767171"/>
              <w:right w:val="single" w:sz="8" w:space="0" w:color="767171"/>
            </w:tcBorders>
            <w:shd w:val="clear" w:color="auto" w:fill="auto"/>
            <w:vAlign w:val="center"/>
            <w:hideMark/>
          </w:tcPr>
          <w:p w14:paraId="7E1C55A5" w14:textId="77777777" w:rsidR="008C2AD7" w:rsidRPr="006C114F" w:rsidRDefault="008C2AD7" w:rsidP="00F11055">
            <w:pPr>
              <w:spacing w:after="0" w:line="240" w:lineRule="auto"/>
              <w:jc w:val="center"/>
              <w:rPr>
                <w:rFonts w:ascii="Times New Roman" w:eastAsia="Times New Roman" w:hAnsi="Times New Roman" w:cs="Times New Roman"/>
                <w:color w:val="767171"/>
                <w:sz w:val="20"/>
                <w:szCs w:val="20"/>
                <w:lang w:val="es-DO" w:eastAsia="es-DO"/>
              </w:rPr>
            </w:pPr>
            <w:r w:rsidRPr="006C114F">
              <w:rPr>
                <w:rFonts w:ascii="Times New Roman" w:eastAsia="Times New Roman" w:hAnsi="Times New Roman" w:cs="Times New Roman"/>
                <w:color w:val="767171"/>
                <w:sz w:val="20"/>
                <w:szCs w:val="20"/>
                <w:lang w:val="es-DO" w:eastAsia="es-DO"/>
              </w:rPr>
              <w:t xml:space="preserve">   31,076,714.53 </w:t>
            </w:r>
          </w:p>
        </w:tc>
        <w:tc>
          <w:tcPr>
            <w:tcW w:w="1200" w:type="dxa"/>
            <w:tcBorders>
              <w:top w:val="nil"/>
              <w:left w:val="nil"/>
              <w:bottom w:val="single" w:sz="8" w:space="0" w:color="767171"/>
              <w:right w:val="single" w:sz="4" w:space="0" w:color="000000"/>
            </w:tcBorders>
            <w:shd w:val="clear" w:color="auto" w:fill="auto"/>
            <w:vAlign w:val="center"/>
            <w:hideMark/>
          </w:tcPr>
          <w:p w14:paraId="200E8BC9" w14:textId="77777777" w:rsidR="008C2AD7" w:rsidRPr="006C114F" w:rsidRDefault="008C2AD7" w:rsidP="00F11055">
            <w:pPr>
              <w:spacing w:after="0" w:line="240" w:lineRule="auto"/>
              <w:jc w:val="center"/>
              <w:rPr>
                <w:rFonts w:ascii="Times New Roman" w:eastAsia="Times New Roman" w:hAnsi="Times New Roman" w:cs="Times New Roman"/>
                <w:color w:val="767171"/>
                <w:sz w:val="20"/>
                <w:szCs w:val="20"/>
                <w:lang w:val="es-DO" w:eastAsia="es-DO"/>
              </w:rPr>
            </w:pPr>
            <w:r w:rsidRPr="006C114F">
              <w:rPr>
                <w:rFonts w:ascii="Times New Roman" w:eastAsia="Times New Roman" w:hAnsi="Times New Roman" w:cs="Times New Roman"/>
                <w:color w:val="767171"/>
                <w:sz w:val="20"/>
                <w:szCs w:val="20"/>
                <w:lang w:val="es-DO" w:eastAsia="es-DO"/>
              </w:rPr>
              <w:t>71%</w:t>
            </w:r>
          </w:p>
        </w:tc>
      </w:tr>
      <w:tr w:rsidR="008C2AD7" w:rsidRPr="006E65CD" w14:paraId="5A6BA9B7" w14:textId="77777777" w:rsidTr="00F11055">
        <w:trPr>
          <w:trHeight w:val="915"/>
        </w:trPr>
        <w:tc>
          <w:tcPr>
            <w:tcW w:w="1660" w:type="dxa"/>
            <w:tcBorders>
              <w:top w:val="nil"/>
              <w:left w:val="single" w:sz="4" w:space="0" w:color="000000"/>
              <w:bottom w:val="single" w:sz="8" w:space="0" w:color="767171"/>
              <w:right w:val="single" w:sz="8" w:space="0" w:color="767171"/>
            </w:tcBorders>
            <w:shd w:val="clear" w:color="auto" w:fill="auto"/>
            <w:vAlign w:val="center"/>
            <w:hideMark/>
          </w:tcPr>
          <w:p w14:paraId="7514A214" w14:textId="77777777" w:rsidR="008C2AD7" w:rsidRPr="006C114F" w:rsidRDefault="008C2AD7" w:rsidP="00F11055">
            <w:pPr>
              <w:spacing w:after="0" w:line="240" w:lineRule="auto"/>
              <w:rPr>
                <w:rFonts w:ascii="Times New Roman" w:eastAsia="Times New Roman" w:hAnsi="Times New Roman" w:cs="Times New Roman"/>
                <w:color w:val="767171"/>
                <w:sz w:val="20"/>
                <w:szCs w:val="20"/>
                <w:lang w:val="es-DO" w:eastAsia="es-DO"/>
              </w:rPr>
            </w:pPr>
            <w:r w:rsidRPr="006C114F">
              <w:rPr>
                <w:rFonts w:ascii="Times New Roman" w:eastAsia="Times New Roman" w:hAnsi="Times New Roman" w:cs="Times New Roman"/>
                <w:color w:val="767171"/>
                <w:sz w:val="20"/>
                <w:szCs w:val="20"/>
                <w:lang w:val="es-DO" w:eastAsia="es-DO"/>
              </w:rPr>
              <w:t>2.2 –Contratación De Servicios </w:t>
            </w:r>
          </w:p>
        </w:tc>
        <w:tc>
          <w:tcPr>
            <w:tcW w:w="1820" w:type="dxa"/>
            <w:tcBorders>
              <w:top w:val="nil"/>
              <w:left w:val="nil"/>
              <w:bottom w:val="single" w:sz="8" w:space="0" w:color="767171"/>
              <w:right w:val="single" w:sz="8" w:space="0" w:color="767171"/>
            </w:tcBorders>
            <w:shd w:val="clear" w:color="auto" w:fill="auto"/>
            <w:vAlign w:val="center"/>
            <w:hideMark/>
          </w:tcPr>
          <w:p w14:paraId="339AC58A" w14:textId="77777777" w:rsidR="008C2AD7" w:rsidRPr="006C114F" w:rsidRDefault="008C2AD7" w:rsidP="00F11055">
            <w:pPr>
              <w:spacing w:after="0" w:line="240" w:lineRule="auto"/>
              <w:jc w:val="center"/>
              <w:rPr>
                <w:rFonts w:ascii="Times New Roman" w:eastAsia="Times New Roman" w:hAnsi="Times New Roman" w:cs="Times New Roman"/>
                <w:color w:val="767171"/>
                <w:sz w:val="20"/>
                <w:szCs w:val="20"/>
                <w:lang w:val="es-DO" w:eastAsia="es-DO"/>
              </w:rPr>
            </w:pPr>
            <w:r w:rsidRPr="006C114F">
              <w:rPr>
                <w:rFonts w:ascii="Times New Roman" w:eastAsia="Times New Roman" w:hAnsi="Times New Roman" w:cs="Times New Roman"/>
                <w:color w:val="767171"/>
                <w:sz w:val="20"/>
                <w:szCs w:val="20"/>
                <w:lang w:val="es-DO" w:eastAsia="es-DO"/>
              </w:rPr>
              <w:t xml:space="preserve">        11,646,887.00</w:t>
            </w:r>
          </w:p>
        </w:tc>
        <w:tc>
          <w:tcPr>
            <w:tcW w:w="1400" w:type="dxa"/>
            <w:tcBorders>
              <w:top w:val="nil"/>
              <w:left w:val="nil"/>
              <w:bottom w:val="single" w:sz="8" w:space="0" w:color="767171"/>
              <w:right w:val="single" w:sz="8" w:space="0" w:color="767171"/>
            </w:tcBorders>
            <w:shd w:val="clear" w:color="auto" w:fill="auto"/>
            <w:vAlign w:val="center"/>
            <w:hideMark/>
          </w:tcPr>
          <w:p w14:paraId="539904BE" w14:textId="77777777" w:rsidR="008C2AD7" w:rsidRPr="006C114F" w:rsidRDefault="008C2AD7" w:rsidP="00F11055">
            <w:pPr>
              <w:spacing w:after="0" w:line="240" w:lineRule="auto"/>
              <w:jc w:val="center"/>
              <w:rPr>
                <w:rFonts w:ascii="Times New Roman" w:eastAsia="Times New Roman" w:hAnsi="Times New Roman" w:cs="Times New Roman"/>
                <w:color w:val="767171"/>
                <w:sz w:val="20"/>
                <w:szCs w:val="20"/>
                <w:lang w:val="es-DO" w:eastAsia="es-DO"/>
              </w:rPr>
            </w:pPr>
            <w:r w:rsidRPr="006C114F">
              <w:rPr>
                <w:rFonts w:ascii="Times New Roman" w:eastAsia="Times New Roman" w:hAnsi="Times New Roman" w:cs="Times New Roman"/>
                <w:color w:val="767171"/>
                <w:sz w:val="20"/>
                <w:szCs w:val="20"/>
                <w:lang w:val="es-DO" w:eastAsia="es-DO"/>
              </w:rPr>
              <w:t xml:space="preserve"> 14,579,487.00 </w:t>
            </w:r>
          </w:p>
        </w:tc>
        <w:tc>
          <w:tcPr>
            <w:tcW w:w="1520" w:type="dxa"/>
            <w:tcBorders>
              <w:top w:val="nil"/>
              <w:left w:val="nil"/>
              <w:bottom w:val="single" w:sz="8" w:space="0" w:color="767171"/>
              <w:right w:val="single" w:sz="8" w:space="0" w:color="767171"/>
            </w:tcBorders>
            <w:shd w:val="clear" w:color="auto" w:fill="auto"/>
            <w:vAlign w:val="center"/>
            <w:hideMark/>
          </w:tcPr>
          <w:p w14:paraId="3057BD0C" w14:textId="77777777" w:rsidR="008C2AD7" w:rsidRPr="006C114F" w:rsidRDefault="008C2AD7" w:rsidP="00F11055">
            <w:pPr>
              <w:spacing w:after="0" w:line="240" w:lineRule="auto"/>
              <w:jc w:val="center"/>
              <w:rPr>
                <w:rFonts w:ascii="Times New Roman" w:eastAsia="Times New Roman" w:hAnsi="Times New Roman" w:cs="Times New Roman"/>
                <w:color w:val="767171"/>
                <w:sz w:val="20"/>
                <w:szCs w:val="20"/>
                <w:lang w:val="es-DO" w:eastAsia="es-DO"/>
              </w:rPr>
            </w:pPr>
            <w:r w:rsidRPr="006C114F">
              <w:rPr>
                <w:rFonts w:ascii="Times New Roman" w:eastAsia="Times New Roman" w:hAnsi="Times New Roman" w:cs="Times New Roman"/>
                <w:color w:val="767171"/>
                <w:sz w:val="20"/>
                <w:szCs w:val="20"/>
                <w:lang w:val="es-DO" w:eastAsia="es-DO"/>
              </w:rPr>
              <w:t xml:space="preserve">   10,187,757.41 </w:t>
            </w:r>
          </w:p>
        </w:tc>
        <w:tc>
          <w:tcPr>
            <w:tcW w:w="1200" w:type="dxa"/>
            <w:tcBorders>
              <w:top w:val="nil"/>
              <w:left w:val="nil"/>
              <w:bottom w:val="single" w:sz="8" w:space="0" w:color="767171"/>
              <w:right w:val="single" w:sz="4" w:space="0" w:color="000000"/>
            </w:tcBorders>
            <w:shd w:val="clear" w:color="auto" w:fill="auto"/>
            <w:vAlign w:val="center"/>
            <w:hideMark/>
          </w:tcPr>
          <w:p w14:paraId="30FC4EE6" w14:textId="77777777" w:rsidR="008C2AD7" w:rsidRPr="006C114F" w:rsidRDefault="008C2AD7" w:rsidP="00F11055">
            <w:pPr>
              <w:spacing w:after="0" w:line="240" w:lineRule="auto"/>
              <w:jc w:val="center"/>
              <w:rPr>
                <w:rFonts w:ascii="Times New Roman" w:eastAsia="Times New Roman" w:hAnsi="Times New Roman" w:cs="Times New Roman"/>
                <w:color w:val="767171"/>
                <w:sz w:val="20"/>
                <w:szCs w:val="20"/>
                <w:lang w:val="es-DO" w:eastAsia="es-DO"/>
              </w:rPr>
            </w:pPr>
            <w:r w:rsidRPr="006C114F">
              <w:rPr>
                <w:rFonts w:ascii="Times New Roman" w:eastAsia="Times New Roman" w:hAnsi="Times New Roman" w:cs="Times New Roman"/>
                <w:color w:val="767171"/>
                <w:sz w:val="20"/>
                <w:szCs w:val="20"/>
                <w:lang w:val="es-DO" w:eastAsia="es-DO"/>
              </w:rPr>
              <w:t>70%</w:t>
            </w:r>
          </w:p>
        </w:tc>
      </w:tr>
      <w:tr w:rsidR="008C2AD7" w:rsidRPr="006E65CD" w14:paraId="5354B5E5" w14:textId="77777777" w:rsidTr="00F11055">
        <w:trPr>
          <w:trHeight w:val="615"/>
        </w:trPr>
        <w:tc>
          <w:tcPr>
            <w:tcW w:w="1660" w:type="dxa"/>
            <w:tcBorders>
              <w:top w:val="nil"/>
              <w:left w:val="single" w:sz="4" w:space="0" w:color="000000"/>
              <w:bottom w:val="single" w:sz="8" w:space="0" w:color="767171"/>
              <w:right w:val="single" w:sz="8" w:space="0" w:color="767171"/>
            </w:tcBorders>
            <w:shd w:val="clear" w:color="auto" w:fill="auto"/>
            <w:vAlign w:val="center"/>
            <w:hideMark/>
          </w:tcPr>
          <w:p w14:paraId="6F5ABB5A" w14:textId="77777777" w:rsidR="008C2AD7" w:rsidRPr="006C114F" w:rsidRDefault="008C2AD7" w:rsidP="00F11055">
            <w:pPr>
              <w:spacing w:after="0" w:line="240" w:lineRule="auto"/>
              <w:rPr>
                <w:rFonts w:ascii="Times New Roman" w:eastAsia="Times New Roman" w:hAnsi="Times New Roman" w:cs="Times New Roman"/>
                <w:color w:val="767171"/>
                <w:sz w:val="20"/>
                <w:szCs w:val="20"/>
                <w:lang w:val="es-DO" w:eastAsia="es-DO"/>
              </w:rPr>
            </w:pPr>
            <w:r w:rsidRPr="006C114F">
              <w:rPr>
                <w:rFonts w:ascii="Times New Roman" w:eastAsia="Times New Roman" w:hAnsi="Times New Roman" w:cs="Times New Roman"/>
                <w:color w:val="767171"/>
                <w:sz w:val="20"/>
                <w:szCs w:val="20"/>
                <w:lang w:val="es-DO" w:eastAsia="es-DO"/>
              </w:rPr>
              <w:t>2.3 – Materiales Y Suministro </w:t>
            </w:r>
          </w:p>
        </w:tc>
        <w:tc>
          <w:tcPr>
            <w:tcW w:w="1820" w:type="dxa"/>
            <w:tcBorders>
              <w:top w:val="nil"/>
              <w:left w:val="nil"/>
              <w:bottom w:val="single" w:sz="8" w:space="0" w:color="767171"/>
              <w:right w:val="single" w:sz="8" w:space="0" w:color="767171"/>
            </w:tcBorders>
            <w:shd w:val="clear" w:color="auto" w:fill="auto"/>
            <w:vAlign w:val="center"/>
            <w:hideMark/>
          </w:tcPr>
          <w:p w14:paraId="06D25ECA" w14:textId="77777777" w:rsidR="008C2AD7" w:rsidRPr="006C114F" w:rsidRDefault="008C2AD7" w:rsidP="00F11055">
            <w:pPr>
              <w:spacing w:after="0" w:line="240" w:lineRule="auto"/>
              <w:jc w:val="center"/>
              <w:rPr>
                <w:rFonts w:ascii="Times New Roman" w:eastAsia="Times New Roman" w:hAnsi="Times New Roman" w:cs="Times New Roman"/>
                <w:color w:val="767171"/>
                <w:sz w:val="20"/>
                <w:szCs w:val="20"/>
                <w:lang w:val="es-DO" w:eastAsia="es-DO"/>
              </w:rPr>
            </w:pPr>
            <w:r w:rsidRPr="006C114F">
              <w:rPr>
                <w:rFonts w:ascii="Times New Roman" w:eastAsia="Times New Roman" w:hAnsi="Times New Roman" w:cs="Times New Roman"/>
                <w:color w:val="767171"/>
                <w:sz w:val="20"/>
                <w:szCs w:val="20"/>
                <w:lang w:val="es-DO" w:eastAsia="es-DO"/>
              </w:rPr>
              <w:t>3,530,000.00</w:t>
            </w:r>
          </w:p>
        </w:tc>
        <w:tc>
          <w:tcPr>
            <w:tcW w:w="1400" w:type="dxa"/>
            <w:tcBorders>
              <w:top w:val="nil"/>
              <w:left w:val="nil"/>
              <w:bottom w:val="single" w:sz="8" w:space="0" w:color="767171"/>
              <w:right w:val="single" w:sz="8" w:space="0" w:color="767171"/>
            </w:tcBorders>
            <w:shd w:val="clear" w:color="auto" w:fill="auto"/>
            <w:vAlign w:val="center"/>
            <w:hideMark/>
          </w:tcPr>
          <w:p w14:paraId="4F8B1EDC" w14:textId="77777777" w:rsidR="008C2AD7" w:rsidRPr="006C114F" w:rsidRDefault="008C2AD7" w:rsidP="00F11055">
            <w:pPr>
              <w:spacing w:after="0" w:line="240" w:lineRule="auto"/>
              <w:jc w:val="center"/>
              <w:rPr>
                <w:rFonts w:ascii="Times New Roman" w:eastAsia="Times New Roman" w:hAnsi="Times New Roman" w:cs="Times New Roman"/>
                <w:color w:val="767171"/>
                <w:sz w:val="20"/>
                <w:szCs w:val="20"/>
                <w:lang w:val="es-DO" w:eastAsia="es-DO"/>
              </w:rPr>
            </w:pPr>
            <w:r w:rsidRPr="006C114F">
              <w:rPr>
                <w:rFonts w:ascii="Times New Roman" w:eastAsia="Times New Roman" w:hAnsi="Times New Roman" w:cs="Times New Roman"/>
                <w:color w:val="767171"/>
                <w:sz w:val="20"/>
                <w:szCs w:val="20"/>
                <w:lang w:val="es-DO" w:eastAsia="es-DO"/>
              </w:rPr>
              <w:t xml:space="preserve">  3,970,000.00 </w:t>
            </w:r>
          </w:p>
        </w:tc>
        <w:tc>
          <w:tcPr>
            <w:tcW w:w="1520" w:type="dxa"/>
            <w:tcBorders>
              <w:top w:val="nil"/>
              <w:left w:val="nil"/>
              <w:bottom w:val="single" w:sz="8" w:space="0" w:color="767171"/>
              <w:right w:val="single" w:sz="8" w:space="0" w:color="767171"/>
            </w:tcBorders>
            <w:shd w:val="clear" w:color="auto" w:fill="auto"/>
            <w:vAlign w:val="center"/>
            <w:hideMark/>
          </w:tcPr>
          <w:p w14:paraId="272BAF98" w14:textId="77777777" w:rsidR="008C2AD7" w:rsidRPr="006C114F" w:rsidRDefault="008C2AD7" w:rsidP="00F11055">
            <w:pPr>
              <w:spacing w:after="0" w:line="240" w:lineRule="auto"/>
              <w:jc w:val="center"/>
              <w:rPr>
                <w:rFonts w:ascii="Times New Roman" w:eastAsia="Times New Roman" w:hAnsi="Times New Roman" w:cs="Times New Roman"/>
                <w:color w:val="767171"/>
                <w:sz w:val="20"/>
                <w:szCs w:val="20"/>
                <w:lang w:val="es-DO" w:eastAsia="es-DO"/>
              </w:rPr>
            </w:pPr>
            <w:r w:rsidRPr="006C114F">
              <w:rPr>
                <w:rFonts w:ascii="Times New Roman" w:eastAsia="Times New Roman" w:hAnsi="Times New Roman" w:cs="Times New Roman"/>
                <w:color w:val="767171"/>
                <w:sz w:val="20"/>
                <w:szCs w:val="20"/>
                <w:lang w:val="es-DO" w:eastAsia="es-DO"/>
              </w:rPr>
              <w:t>3,439,614.37</w:t>
            </w:r>
          </w:p>
        </w:tc>
        <w:tc>
          <w:tcPr>
            <w:tcW w:w="1200" w:type="dxa"/>
            <w:tcBorders>
              <w:top w:val="nil"/>
              <w:left w:val="nil"/>
              <w:bottom w:val="single" w:sz="8" w:space="0" w:color="767171"/>
              <w:right w:val="single" w:sz="4" w:space="0" w:color="000000"/>
            </w:tcBorders>
            <w:shd w:val="clear" w:color="auto" w:fill="auto"/>
            <w:vAlign w:val="center"/>
            <w:hideMark/>
          </w:tcPr>
          <w:p w14:paraId="51FC339C" w14:textId="77777777" w:rsidR="008C2AD7" w:rsidRPr="006C114F" w:rsidRDefault="008C2AD7" w:rsidP="00F11055">
            <w:pPr>
              <w:spacing w:after="0" w:line="240" w:lineRule="auto"/>
              <w:jc w:val="center"/>
              <w:rPr>
                <w:rFonts w:ascii="Times New Roman" w:eastAsia="Times New Roman" w:hAnsi="Times New Roman" w:cs="Times New Roman"/>
                <w:color w:val="767171"/>
                <w:sz w:val="20"/>
                <w:szCs w:val="20"/>
                <w:lang w:val="es-DO" w:eastAsia="es-DO"/>
              </w:rPr>
            </w:pPr>
            <w:r w:rsidRPr="006C114F">
              <w:rPr>
                <w:rFonts w:ascii="Times New Roman" w:eastAsia="Times New Roman" w:hAnsi="Times New Roman" w:cs="Times New Roman"/>
                <w:color w:val="767171"/>
                <w:sz w:val="20"/>
                <w:szCs w:val="20"/>
                <w:lang w:val="es-DO" w:eastAsia="es-DO"/>
              </w:rPr>
              <w:t>87%</w:t>
            </w:r>
          </w:p>
        </w:tc>
      </w:tr>
      <w:tr w:rsidR="008C2AD7" w:rsidRPr="006E65CD" w14:paraId="1C2372DE" w14:textId="77777777" w:rsidTr="00F11055">
        <w:trPr>
          <w:trHeight w:val="1215"/>
        </w:trPr>
        <w:tc>
          <w:tcPr>
            <w:tcW w:w="1660" w:type="dxa"/>
            <w:tcBorders>
              <w:top w:val="nil"/>
              <w:left w:val="single" w:sz="4" w:space="0" w:color="000000"/>
              <w:bottom w:val="single" w:sz="8" w:space="0" w:color="767171"/>
              <w:right w:val="single" w:sz="8" w:space="0" w:color="767171"/>
            </w:tcBorders>
            <w:shd w:val="clear" w:color="auto" w:fill="auto"/>
            <w:vAlign w:val="center"/>
            <w:hideMark/>
          </w:tcPr>
          <w:p w14:paraId="73D3044E" w14:textId="77777777" w:rsidR="008C2AD7" w:rsidRPr="006C114F" w:rsidRDefault="008C2AD7" w:rsidP="00F11055">
            <w:pPr>
              <w:spacing w:after="0" w:line="240" w:lineRule="auto"/>
              <w:rPr>
                <w:rFonts w:ascii="Times New Roman" w:eastAsia="Times New Roman" w:hAnsi="Times New Roman" w:cs="Times New Roman"/>
                <w:color w:val="767171"/>
                <w:sz w:val="20"/>
                <w:szCs w:val="20"/>
                <w:lang w:val="es-DO" w:eastAsia="es-DO"/>
              </w:rPr>
            </w:pPr>
            <w:r w:rsidRPr="006C114F">
              <w:rPr>
                <w:rFonts w:ascii="Times New Roman" w:eastAsia="Times New Roman" w:hAnsi="Times New Roman" w:cs="Times New Roman"/>
                <w:color w:val="767171"/>
                <w:sz w:val="20"/>
                <w:szCs w:val="20"/>
                <w:lang w:val="es-DO" w:eastAsia="es-DO"/>
              </w:rPr>
              <w:t>2.6 – Bienes Muebles, Inmuebles E Intangibles </w:t>
            </w:r>
          </w:p>
        </w:tc>
        <w:tc>
          <w:tcPr>
            <w:tcW w:w="1820" w:type="dxa"/>
            <w:tcBorders>
              <w:top w:val="nil"/>
              <w:left w:val="nil"/>
              <w:bottom w:val="single" w:sz="8" w:space="0" w:color="767171"/>
              <w:right w:val="single" w:sz="8" w:space="0" w:color="767171"/>
            </w:tcBorders>
            <w:shd w:val="clear" w:color="auto" w:fill="auto"/>
            <w:vAlign w:val="center"/>
            <w:hideMark/>
          </w:tcPr>
          <w:p w14:paraId="015916AE" w14:textId="77777777" w:rsidR="008C2AD7" w:rsidRPr="006C114F" w:rsidRDefault="008C2AD7" w:rsidP="00F11055">
            <w:pPr>
              <w:spacing w:after="0" w:line="240" w:lineRule="auto"/>
              <w:jc w:val="center"/>
              <w:rPr>
                <w:rFonts w:ascii="Times New Roman" w:eastAsia="Times New Roman" w:hAnsi="Times New Roman" w:cs="Times New Roman"/>
                <w:color w:val="767171"/>
                <w:sz w:val="20"/>
                <w:szCs w:val="20"/>
                <w:lang w:val="es-DO" w:eastAsia="es-DO"/>
              </w:rPr>
            </w:pPr>
            <w:r w:rsidRPr="006C114F">
              <w:rPr>
                <w:rFonts w:ascii="Times New Roman" w:eastAsia="Times New Roman" w:hAnsi="Times New Roman" w:cs="Times New Roman"/>
                <w:color w:val="767171"/>
                <w:sz w:val="20"/>
                <w:szCs w:val="20"/>
                <w:lang w:val="es-DO" w:eastAsia="es-DO"/>
              </w:rPr>
              <w:t>7,000,000.00</w:t>
            </w:r>
          </w:p>
        </w:tc>
        <w:tc>
          <w:tcPr>
            <w:tcW w:w="1400" w:type="dxa"/>
            <w:tcBorders>
              <w:top w:val="nil"/>
              <w:left w:val="nil"/>
              <w:bottom w:val="single" w:sz="8" w:space="0" w:color="767171"/>
              <w:right w:val="single" w:sz="8" w:space="0" w:color="767171"/>
            </w:tcBorders>
            <w:shd w:val="clear" w:color="auto" w:fill="auto"/>
            <w:vAlign w:val="center"/>
            <w:hideMark/>
          </w:tcPr>
          <w:p w14:paraId="51C7CBE1" w14:textId="77777777" w:rsidR="008C2AD7" w:rsidRPr="006C114F" w:rsidRDefault="008C2AD7" w:rsidP="00F11055">
            <w:pPr>
              <w:spacing w:after="0" w:line="240" w:lineRule="auto"/>
              <w:jc w:val="center"/>
              <w:rPr>
                <w:rFonts w:ascii="Times New Roman" w:eastAsia="Times New Roman" w:hAnsi="Times New Roman" w:cs="Times New Roman"/>
                <w:color w:val="767171"/>
                <w:sz w:val="20"/>
                <w:szCs w:val="20"/>
                <w:lang w:val="es-DO" w:eastAsia="es-DO"/>
              </w:rPr>
            </w:pPr>
            <w:r w:rsidRPr="006C114F">
              <w:rPr>
                <w:rFonts w:ascii="Times New Roman" w:eastAsia="Times New Roman" w:hAnsi="Times New Roman" w:cs="Times New Roman"/>
                <w:color w:val="767171"/>
                <w:sz w:val="20"/>
                <w:szCs w:val="20"/>
                <w:lang w:val="es-DO" w:eastAsia="es-DO"/>
              </w:rPr>
              <w:t xml:space="preserve"> 13,142,000.00 </w:t>
            </w:r>
          </w:p>
        </w:tc>
        <w:tc>
          <w:tcPr>
            <w:tcW w:w="1520" w:type="dxa"/>
            <w:tcBorders>
              <w:top w:val="nil"/>
              <w:left w:val="nil"/>
              <w:bottom w:val="single" w:sz="8" w:space="0" w:color="767171"/>
              <w:right w:val="single" w:sz="8" w:space="0" w:color="767171"/>
            </w:tcBorders>
            <w:shd w:val="clear" w:color="auto" w:fill="auto"/>
            <w:vAlign w:val="center"/>
            <w:hideMark/>
          </w:tcPr>
          <w:p w14:paraId="78E55931" w14:textId="77777777" w:rsidR="008C2AD7" w:rsidRPr="006C114F" w:rsidRDefault="008C2AD7" w:rsidP="00F11055">
            <w:pPr>
              <w:spacing w:after="0" w:line="240" w:lineRule="auto"/>
              <w:jc w:val="center"/>
              <w:rPr>
                <w:rFonts w:ascii="Times New Roman" w:eastAsia="Times New Roman" w:hAnsi="Times New Roman" w:cs="Times New Roman"/>
                <w:color w:val="767171"/>
                <w:sz w:val="20"/>
                <w:szCs w:val="20"/>
                <w:lang w:val="es-DO" w:eastAsia="es-DO"/>
              </w:rPr>
            </w:pPr>
            <w:r w:rsidRPr="006C114F">
              <w:rPr>
                <w:rFonts w:ascii="Times New Roman" w:eastAsia="Times New Roman" w:hAnsi="Times New Roman" w:cs="Times New Roman"/>
                <w:color w:val="767171"/>
                <w:sz w:val="20"/>
                <w:szCs w:val="20"/>
                <w:lang w:val="es-DO" w:eastAsia="es-DO"/>
              </w:rPr>
              <w:t xml:space="preserve">    5,575,743.45 </w:t>
            </w:r>
          </w:p>
        </w:tc>
        <w:tc>
          <w:tcPr>
            <w:tcW w:w="1200" w:type="dxa"/>
            <w:tcBorders>
              <w:top w:val="nil"/>
              <w:left w:val="nil"/>
              <w:bottom w:val="single" w:sz="8" w:space="0" w:color="767171"/>
              <w:right w:val="single" w:sz="4" w:space="0" w:color="000000"/>
            </w:tcBorders>
            <w:shd w:val="clear" w:color="auto" w:fill="auto"/>
            <w:vAlign w:val="center"/>
            <w:hideMark/>
          </w:tcPr>
          <w:p w14:paraId="119BAC08" w14:textId="77777777" w:rsidR="008C2AD7" w:rsidRPr="006C114F" w:rsidRDefault="008C2AD7" w:rsidP="00F11055">
            <w:pPr>
              <w:spacing w:after="0" w:line="240" w:lineRule="auto"/>
              <w:jc w:val="center"/>
              <w:rPr>
                <w:rFonts w:ascii="Times New Roman" w:eastAsia="Times New Roman" w:hAnsi="Times New Roman" w:cs="Times New Roman"/>
                <w:color w:val="767171"/>
                <w:sz w:val="20"/>
                <w:szCs w:val="20"/>
                <w:lang w:val="es-DO" w:eastAsia="es-DO"/>
              </w:rPr>
            </w:pPr>
            <w:r w:rsidRPr="006C114F">
              <w:rPr>
                <w:rFonts w:ascii="Times New Roman" w:eastAsia="Times New Roman" w:hAnsi="Times New Roman" w:cs="Times New Roman"/>
                <w:color w:val="767171"/>
                <w:sz w:val="20"/>
                <w:szCs w:val="20"/>
                <w:lang w:val="es-DO" w:eastAsia="es-DO"/>
              </w:rPr>
              <w:t>42%</w:t>
            </w:r>
          </w:p>
        </w:tc>
      </w:tr>
      <w:tr w:rsidR="008C2AD7" w:rsidRPr="006E65CD" w14:paraId="25F665CC" w14:textId="77777777" w:rsidTr="00F11055">
        <w:trPr>
          <w:trHeight w:val="315"/>
        </w:trPr>
        <w:tc>
          <w:tcPr>
            <w:tcW w:w="1660" w:type="dxa"/>
            <w:tcBorders>
              <w:top w:val="nil"/>
              <w:left w:val="single" w:sz="4" w:space="0" w:color="000000"/>
              <w:bottom w:val="single" w:sz="8" w:space="0" w:color="767171"/>
              <w:right w:val="single" w:sz="8" w:space="0" w:color="767171"/>
            </w:tcBorders>
            <w:shd w:val="clear" w:color="auto" w:fill="auto"/>
            <w:vAlign w:val="center"/>
            <w:hideMark/>
          </w:tcPr>
          <w:p w14:paraId="16FA7ED3" w14:textId="77777777" w:rsidR="008C2AD7" w:rsidRPr="006C114F" w:rsidRDefault="008C2AD7" w:rsidP="00F11055">
            <w:pPr>
              <w:spacing w:after="0" w:line="240" w:lineRule="auto"/>
              <w:rPr>
                <w:rFonts w:ascii="Times New Roman" w:eastAsia="Times New Roman" w:hAnsi="Times New Roman" w:cs="Times New Roman"/>
                <w:color w:val="767171"/>
                <w:sz w:val="20"/>
                <w:szCs w:val="20"/>
                <w:lang w:val="es-DO" w:eastAsia="es-DO"/>
              </w:rPr>
            </w:pPr>
            <w:r w:rsidRPr="006C114F">
              <w:rPr>
                <w:rFonts w:ascii="Times New Roman" w:eastAsia="Times New Roman" w:hAnsi="Times New Roman" w:cs="Times New Roman"/>
                <w:color w:val="767171"/>
                <w:sz w:val="20"/>
                <w:szCs w:val="20"/>
                <w:lang w:val="es-DO" w:eastAsia="es-DO"/>
              </w:rPr>
              <w:t>2.7 - Obra </w:t>
            </w:r>
          </w:p>
        </w:tc>
        <w:tc>
          <w:tcPr>
            <w:tcW w:w="1820" w:type="dxa"/>
            <w:tcBorders>
              <w:top w:val="nil"/>
              <w:left w:val="nil"/>
              <w:bottom w:val="single" w:sz="8" w:space="0" w:color="767171"/>
              <w:right w:val="single" w:sz="8" w:space="0" w:color="767171"/>
            </w:tcBorders>
            <w:shd w:val="clear" w:color="auto" w:fill="auto"/>
            <w:vAlign w:val="center"/>
            <w:hideMark/>
          </w:tcPr>
          <w:p w14:paraId="22E025C4" w14:textId="77777777" w:rsidR="008C2AD7" w:rsidRPr="006C114F" w:rsidRDefault="008C2AD7" w:rsidP="00F11055">
            <w:pPr>
              <w:spacing w:after="0" w:line="240" w:lineRule="auto"/>
              <w:jc w:val="center"/>
              <w:rPr>
                <w:rFonts w:ascii="Times New Roman" w:eastAsia="Times New Roman" w:hAnsi="Times New Roman" w:cs="Times New Roman"/>
                <w:color w:val="767171"/>
                <w:sz w:val="20"/>
                <w:szCs w:val="20"/>
                <w:lang w:val="es-DO" w:eastAsia="es-DO"/>
              </w:rPr>
            </w:pPr>
            <w:r w:rsidRPr="006C114F">
              <w:rPr>
                <w:rFonts w:ascii="Times New Roman" w:eastAsia="Times New Roman" w:hAnsi="Times New Roman" w:cs="Times New Roman"/>
                <w:color w:val="767171"/>
                <w:sz w:val="20"/>
                <w:szCs w:val="20"/>
                <w:lang w:val="es-DO" w:eastAsia="es-DO"/>
              </w:rPr>
              <w:t> </w:t>
            </w:r>
          </w:p>
        </w:tc>
        <w:tc>
          <w:tcPr>
            <w:tcW w:w="1400" w:type="dxa"/>
            <w:tcBorders>
              <w:top w:val="nil"/>
              <w:left w:val="nil"/>
              <w:bottom w:val="single" w:sz="8" w:space="0" w:color="767171"/>
              <w:right w:val="single" w:sz="8" w:space="0" w:color="767171"/>
            </w:tcBorders>
            <w:shd w:val="clear" w:color="auto" w:fill="auto"/>
            <w:vAlign w:val="center"/>
            <w:hideMark/>
          </w:tcPr>
          <w:p w14:paraId="0C15A420" w14:textId="77777777" w:rsidR="008C2AD7" w:rsidRPr="006C114F" w:rsidRDefault="008C2AD7" w:rsidP="00F11055">
            <w:pPr>
              <w:spacing w:after="0" w:line="240" w:lineRule="auto"/>
              <w:jc w:val="center"/>
              <w:rPr>
                <w:rFonts w:ascii="Times New Roman" w:eastAsia="Times New Roman" w:hAnsi="Times New Roman" w:cs="Times New Roman"/>
                <w:color w:val="767171"/>
                <w:sz w:val="20"/>
                <w:szCs w:val="20"/>
                <w:lang w:val="es-DO" w:eastAsia="es-DO"/>
              </w:rPr>
            </w:pPr>
            <w:r w:rsidRPr="006C114F">
              <w:rPr>
                <w:rFonts w:ascii="Times New Roman" w:eastAsia="Times New Roman" w:hAnsi="Times New Roman" w:cs="Times New Roman"/>
                <w:color w:val="767171"/>
                <w:sz w:val="20"/>
                <w:szCs w:val="20"/>
                <w:lang w:val="es-DO" w:eastAsia="es-DO"/>
              </w:rPr>
              <w:t>545,000 .00</w:t>
            </w:r>
          </w:p>
        </w:tc>
        <w:tc>
          <w:tcPr>
            <w:tcW w:w="1520" w:type="dxa"/>
            <w:tcBorders>
              <w:top w:val="nil"/>
              <w:left w:val="nil"/>
              <w:bottom w:val="single" w:sz="8" w:space="0" w:color="767171"/>
              <w:right w:val="single" w:sz="8" w:space="0" w:color="767171"/>
            </w:tcBorders>
            <w:shd w:val="clear" w:color="auto" w:fill="auto"/>
            <w:vAlign w:val="center"/>
            <w:hideMark/>
          </w:tcPr>
          <w:p w14:paraId="354623E3" w14:textId="77777777" w:rsidR="008C2AD7" w:rsidRPr="006C114F" w:rsidRDefault="008C2AD7" w:rsidP="00F11055">
            <w:pPr>
              <w:spacing w:after="0" w:line="240" w:lineRule="auto"/>
              <w:jc w:val="center"/>
              <w:rPr>
                <w:rFonts w:ascii="Times New Roman" w:eastAsia="Times New Roman" w:hAnsi="Times New Roman" w:cs="Times New Roman"/>
                <w:color w:val="767171"/>
                <w:sz w:val="20"/>
                <w:szCs w:val="20"/>
                <w:lang w:val="es-DO" w:eastAsia="es-DO"/>
              </w:rPr>
            </w:pPr>
            <w:r w:rsidRPr="006C114F">
              <w:rPr>
                <w:rFonts w:ascii="Times New Roman" w:eastAsia="Times New Roman" w:hAnsi="Times New Roman" w:cs="Times New Roman"/>
                <w:color w:val="767171"/>
                <w:sz w:val="20"/>
                <w:szCs w:val="20"/>
                <w:lang w:val="es-DO" w:eastAsia="es-DO"/>
              </w:rPr>
              <w:t xml:space="preserve">       519,791.53 </w:t>
            </w:r>
          </w:p>
        </w:tc>
        <w:tc>
          <w:tcPr>
            <w:tcW w:w="1200" w:type="dxa"/>
            <w:tcBorders>
              <w:top w:val="nil"/>
              <w:left w:val="nil"/>
              <w:bottom w:val="single" w:sz="8" w:space="0" w:color="767171"/>
              <w:right w:val="single" w:sz="4" w:space="0" w:color="000000"/>
            </w:tcBorders>
            <w:shd w:val="clear" w:color="auto" w:fill="auto"/>
            <w:vAlign w:val="center"/>
            <w:hideMark/>
          </w:tcPr>
          <w:p w14:paraId="5EDB8126" w14:textId="77777777" w:rsidR="008C2AD7" w:rsidRPr="006C114F" w:rsidRDefault="008C2AD7" w:rsidP="00F11055">
            <w:pPr>
              <w:spacing w:after="0" w:line="240" w:lineRule="auto"/>
              <w:jc w:val="center"/>
              <w:rPr>
                <w:rFonts w:ascii="Times New Roman" w:eastAsia="Times New Roman" w:hAnsi="Times New Roman" w:cs="Times New Roman"/>
                <w:color w:val="767171"/>
                <w:sz w:val="20"/>
                <w:szCs w:val="20"/>
                <w:lang w:val="es-DO" w:eastAsia="es-DO"/>
              </w:rPr>
            </w:pPr>
            <w:r w:rsidRPr="006C114F">
              <w:rPr>
                <w:rFonts w:ascii="Times New Roman" w:eastAsia="Times New Roman" w:hAnsi="Times New Roman" w:cs="Times New Roman"/>
                <w:color w:val="767171"/>
                <w:sz w:val="20"/>
                <w:szCs w:val="20"/>
                <w:lang w:val="es-DO" w:eastAsia="es-DO"/>
              </w:rPr>
              <w:t>95%</w:t>
            </w:r>
          </w:p>
        </w:tc>
      </w:tr>
      <w:tr w:rsidR="008C2AD7" w:rsidRPr="006E65CD" w14:paraId="1C208496" w14:textId="77777777" w:rsidTr="00F11055">
        <w:trPr>
          <w:trHeight w:val="600"/>
        </w:trPr>
        <w:tc>
          <w:tcPr>
            <w:tcW w:w="1660" w:type="dxa"/>
            <w:tcBorders>
              <w:top w:val="nil"/>
              <w:left w:val="single" w:sz="4" w:space="0" w:color="000000"/>
              <w:bottom w:val="single" w:sz="4" w:space="0" w:color="000000"/>
              <w:right w:val="single" w:sz="8" w:space="0" w:color="767171"/>
            </w:tcBorders>
            <w:shd w:val="clear" w:color="auto" w:fill="011C50"/>
            <w:vAlign w:val="center"/>
            <w:hideMark/>
          </w:tcPr>
          <w:p w14:paraId="78AC1886" w14:textId="77777777" w:rsidR="008C2AD7" w:rsidRPr="006E65CD" w:rsidRDefault="008C2AD7" w:rsidP="00F11055">
            <w:pPr>
              <w:spacing w:after="0" w:line="240" w:lineRule="auto"/>
              <w:jc w:val="center"/>
              <w:rPr>
                <w:rFonts w:ascii="Times New Roman" w:eastAsia="Times New Roman" w:hAnsi="Times New Roman" w:cs="Times New Roman"/>
                <w:color w:val="FFFFFF"/>
                <w:lang w:val="es-DO" w:eastAsia="es-DO"/>
              </w:rPr>
            </w:pPr>
            <w:r w:rsidRPr="006E65CD">
              <w:rPr>
                <w:rFonts w:ascii="Times New Roman" w:eastAsia="Times New Roman" w:hAnsi="Times New Roman" w:cs="Times New Roman"/>
                <w:color w:val="FFFFFF"/>
                <w:lang w:val="es-DO" w:eastAsia="es-DO"/>
              </w:rPr>
              <w:t>TOTAL GENERAL </w:t>
            </w:r>
          </w:p>
        </w:tc>
        <w:tc>
          <w:tcPr>
            <w:tcW w:w="1820" w:type="dxa"/>
            <w:tcBorders>
              <w:top w:val="nil"/>
              <w:left w:val="nil"/>
              <w:bottom w:val="single" w:sz="4" w:space="0" w:color="000000"/>
              <w:right w:val="single" w:sz="8" w:space="0" w:color="767171"/>
            </w:tcBorders>
            <w:shd w:val="clear" w:color="auto" w:fill="011C50"/>
            <w:vAlign w:val="center"/>
            <w:hideMark/>
          </w:tcPr>
          <w:p w14:paraId="7D35CF93" w14:textId="77777777" w:rsidR="008C2AD7" w:rsidRPr="006E65CD" w:rsidRDefault="008C2AD7" w:rsidP="00F11055">
            <w:pPr>
              <w:spacing w:after="0" w:line="240" w:lineRule="auto"/>
              <w:jc w:val="center"/>
              <w:rPr>
                <w:rFonts w:ascii="Times New Roman" w:eastAsia="Times New Roman" w:hAnsi="Times New Roman" w:cs="Times New Roman"/>
                <w:color w:val="FFFFFF"/>
                <w:lang w:val="es-DO" w:eastAsia="es-DO"/>
              </w:rPr>
            </w:pPr>
            <w:r w:rsidRPr="006E65CD">
              <w:rPr>
                <w:rFonts w:ascii="Times New Roman" w:eastAsia="Times New Roman" w:hAnsi="Times New Roman" w:cs="Times New Roman"/>
                <w:color w:val="FFFFFF"/>
                <w:lang w:val="es-DO" w:eastAsia="es-DO"/>
              </w:rPr>
              <w:t xml:space="preserve">        55,864,887.00 </w:t>
            </w:r>
          </w:p>
        </w:tc>
        <w:tc>
          <w:tcPr>
            <w:tcW w:w="1400" w:type="dxa"/>
            <w:tcBorders>
              <w:top w:val="nil"/>
              <w:left w:val="nil"/>
              <w:bottom w:val="single" w:sz="4" w:space="0" w:color="000000"/>
              <w:right w:val="single" w:sz="8" w:space="0" w:color="767171"/>
            </w:tcBorders>
            <w:shd w:val="clear" w:color="auto" w:fill="011C50"/>
            <w:vAlign w:val="center"/>
            <w:hideMark/>
          </w:tcPr>
          <w:p w14:paraId="14694732" w14:textId="77777777" w:rsidR="008C2AD7" w:rsidRPr="006E65CD" w:rsidRDefault="008C2AD7" w:rsidP="00F11055">
            <w:pPr>
              <w:spacing w:after="0" w:line="240" w:lineRule="auto"/>
              <w:jc w:val="center"/>
              <w:rPr>
                <w:rFonts w:ascii="Times New Roman" w:eastAsia="Times New Roman" w:hAnsi="Times New Roman" w:cs="Times New Roman"/>
                <w:color w:val="FFFFFF"/>
                <w:lang w:val="es-DO" w:eastAsia="es-DO"/>
              </w:rPr>
            </w:pPr>
            <w:r w:rsidRPr="006E65CD">
              <w:rPr>
                <w:rFonts w:ascii="Times New Roman" w:eastAsia="Times New Roman" w:hAnsi="Times New Roman" w:cs="Times New Roman"/>
                <w:color w:val="FFFFFF"/>
                <w:lang w:val="es-DO" w:eastAsia="es-DO"/>
              </w:rPr>
              <w:t xml:space="preserve"> 75,924,487.00 </w:t>
            </w:r>
          </w:p>
        </w:tc>
        <w:tc>
          <w:tcPr>
            <w:tcW w:w="1520" w:type="dxa"/>
            <w:tcBorders>
              <w:top w:val="nil"/>
              <w:left w:val="nil"/>
              <w:bottom w:val="single" w:sz="4" w:space="0" w:color="000000"/>
              <w:right w:val="single" w:sz="8" w:space="0" w:color="767171"/>
            </w:tcBorders>
            <w:shd w:val="clear" w:color="auto" w:fill="011C50"/>
            <w:vAlign w:val="center"/>
            <w:hideMark/>
          </w:tcPr>
          <w:p w14:paraId="25DD0855" w14:textId="77777777" w:rsidR="008C2AD7" w:rsidRPr="006E65CD" w:rsidRDefault="008C2AD7" w:rsidP="00F11055">
            <w:pPr>
              <w:spacing w:after="0" w:line="240" w:lineRule="auto"/>
              <w:jc w:val="center"/>
              <w:rPr>
                <w:rFonts w:ascii="Times New Roman" w:eastAsia="Times New Roman" w:hAnsi="Times New Roman" w:cs="Times New Roman"/>
                <w:color w:val="FFFFFF"/>
                <w:lang w:val="es-DO" w:eastAsia="es-DO"/>
              </w:rPr>
            </w:pPr>
            <w:r w:rsidRPr="006E65CD">
              <w:rPr>
                <w:rFonts w:ascii="Times New Roman" w:eastAsia="Times New Roman" w:hAnsi="Times New Roman" w:cs="Times New Roman"/>
                <w:color w:val="FFFFFF"/>
                <w:lang w:val="es-DO" w:eastAsia="es-DO"/>
              </w:rPr>
              <w:t xml:space="preserve">   50,799,621.29 </w:t>
            </w:r>
          </w:p>
        </w:tc>
        <w:tc>
          <w:tcPr>
            <w:tcW w:w="1200" w:type="dxa"/>
            <w:tcBorders>
              <w:top w:val="nil"/>
              <w:left w:val="nil"/>
              <w:bottom w:val="single" w:sz="4" w:space="0" w:color="000000"/>
              <w:right w:val="single" w:sz="4" w:space="0" w:color="000000"/>
            </w:tcBorders>
            <w:shd w:val="clear" w:color="auto" w:fill="011C50"/>
            <w:vAlign w:val="center"/>
            <w:hideMark/>
          </w:tcPr>
          <w:p w14:paraId="2B955D14" w14:textId="77777777" w:rsidR="008C2AD7" w:rsidRPr="006E65CD" w:rsidRDefault="008C2AD7" w:rsidP="00F11055">
            <w:pPr>
              <w:spacing w:after="0" w:line="240" w:lineRule="auto"/>
              <w:jc w:val="center"/>
              <w:rPr>
                <w:rFonts w:ascii="Times New Roman" w:eastAsia="Times New Roman" w:hAnsi="Times New Roman" w:cs="Times New Roman"/>
                <w:color w:val="FFFFFF"/>
                <w:lang w:val="es-DO" w:eastAsia="es-DO"/>
              </w:rPr>
            </w:pPr>
            <w:r w:rsidRPr="006E65CD">
              <w:rPr>
                <w:rFonts w:ascii="Times New Roman" w:eastAsia="Times New Roman" w:hAnsi="Times New Roman" w:cs="Times New Roman"/>
                <w:color w:val="FFFFFF"/>
                <w:lang w:val="es-DO" w:eastAsia="es-DO"/>
              </w:rPr>
              <w:t>  </w:t>
            </w:r>
          </w:p>
        </w:tc>
      </w:tr>
    </w:tbl>
    <w:p w14:paraId="181483FE" w14:textId="1B65931F" w:rsidR="00E21EC7" w:rsidRPr="00903779" w:rsidRDefault="00743DCB" w:rsidP="00903779">
      <w:pPr>
        <w:pStyle w:val="Parrafosinformes"/>
        <w:rPr>
          <w:sz w:val="18"/>
          <w:szCs w:val="18"/>
        </w:rPr>
      </w:pPr>
      <w:r w:rsidRPr="00903779">
        <w:rPr>
          <w:sz w:val="18"/>
          <w:szCs w:val="18"/>
        </w:rPr>
        <w:t>Fuente: Dirección Administrativa y Financiera</w:t>
      </w:r>
      <w:r w:rsidR="00A21B69" w:rsidRPr="00903779">
        <w:rPr>
          <w:sz w:val="18"/>
          <w:szCs w:val="18"/>
        </w:rPr>
        <w:t>. Para los fines de este informe</w:t>
      </w:r>
      <w:r w:rsidR="008775A5" w:rsidRPr="00903779">
        <w:rPr>
          <w:sz w:val="18"/>
          <w:szCs w:val="18"/>
        </w:rPr>
        <w:t xml:space="preserve">, los datos presentes fueron tomados </w:t>
      </w:r>
      <w:r w:rsidR="00903779" w:rsidRPr="00903779">
        <w:rPr>
          <w:sz w:val="18"/>
          <w:szCs w:val="18"/>
        </w:rPr>
        <w:t>del corte del 15 de diciembre del 2022.</w:t>
      </w:r>
    </w:p>
    <w:p w14:paraId="3D265ECA" w14:textId="77777777" w:rsidR="00AD04ED" w:rsidRDefault="00AD04ED" w:rsidP="00743DCB">
      <w:pPr>
        <w:pStyle w:val="Parrafos"/>
        <w:rPr>
          <w:sz w:val="18"/>
          <w:szCs w:val="18"/>
          <w:lang w:val="es-US"/>
        </w:rPr>
      </w:pPr>
    </w:p>
    <w:p w14:paraId="2462E571" w14:textId="77777777" w:rsidR="00AC39E3" w:rsidRDefault="00AC39E3" w:rsidP="00743DCB">
      <w:pPr>
        <w:pStyle w:val="Parrafos"/>
        <w:rPr>
          <w:sz w:val="18"/>
          <w:szCs w:val="18"/>
          <w:lang w:val="es-US"/>
        </w:rPr>
        <w:sectPr w:rsidR="00AC39E3" w:rsidSect="00116374">
          <w:pgSz w:w="12240" w:h="15840"/>
          <w:pgMar w:top="1440" w:right="2160" w:bottom="1440" w:left="2160" w:header="709" w:footer="709" w:gutter="0"/>
          <w:cols w:space="708"/>
          <w:docGrid w:linePitch="360"/>
        </w:sectPr>
      </w:pPr>
    </w:p>
    <w:p w14:paraId="2EE5A7B6" w14:textId="77777777" w:rsidR="00AC39E3" w:rsidRPr="00743DCB" w:rsidRDefault="00AC39E3" w:rsidP="00743DCB">
      <w:pPr>
        <w:pStyle w:val="Parrafos"/>
        <w:rPr>
          <w:sz w:val="18"/>
          <w:szCs w:val="18"/>
          <w:lang w:val="es-US"/>
        </w:rPr>
      </w:pPr>
    </w:p>
    <w:p w14:paraId="5366849C" w14:textId="10FFA354" w:rsidR="0041564F" w:rsidRPr="00DF633A" w:rsidRDefault="00C4483E" w:rsidP="0041564F">
      <w:pPr>
        <w:pStyle w:val="Ttulo2"/>
        <w:rPr>
          <w:lang w:val="es-DO"/>
        </w:rPr>
      </w:pPr>
      <w:bookmarkStart w:id="85" w:name="_Toc123820583"/>
      <w:r w:rsidRPr="00DF633A">
        <w:rPr>
          <w:lang w:val="es-DO"/>
        </w:rPr>
        <w:t>Plan de C</w:t>
      </w:r>
      <w:r w:rsidR="00DF633A" w:rsidRPr="00DF633A">
        <w:rPr>
          <w:lang w:val="es-DO"/>
        </w:rPr>
        <w:t>ompras</w:t>
      </w:r>
      <w:bookmarkEnd w:id="85"/>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4"/>
        <w:gridCol w:w="2916"/>
      </w:tblGrid>
      <w:tr w:rsidR="00692C6E" w:rsidRPr="00E3333D" w14:paraId="1839EA5E" w14:textId="77777777" w:rsidTr="7BEB3F6E">
        <w:trPr>
          <w:trHeight w:val="274"/>
          <w:tblHeader/>
        </w:trPr>
        <w:tc>
          <w:tcPr>
            <w:tcW w:w="0" w:type="auto"/>
            <w:gridSpan w:val="2"/>
            <w:tcBorders>
              <w:bottom w:val="single" w:sz="4" w:space="0" w:color="767171" w:themeColor="background2" w:themeShade="80"/>
            </w:tcBorders>
            <w:shd w:val="clear" w:color="auto" w:fill="D0CECE" w:themeFill="background2" w:themeFillShade="E6"/>
          </w:tcPr>
          <w:p w14:paraId="72AAA99D" w14:textId="77777777" w:rsidR="00692C6E" w:rsidRPr="00E3333D" w:rsidRDefault="00692C6E" w:rsidP="007806A4">
            <w:pPr>
              <w:jc w:val="center"/>
              <w:rPr>
                <w:rFonts w:ascii="Times New Roman" w:hAnsi="Times New Roman" w:cs="Times New Roman"/>
                <w:b/>
                <w:bCs/>
                <w:color w:val="767171"/>
              </w:rPr>
            </w:pPr>
            <w:r w:rsidRPr="00E3333D">
              <w:rPr>
                <w:rFonts w:ascii="Times New Roman" w:hAnsi="Times New Roman" w:cs="Times New Roman"/>
                <w:b/>
                <w:bCs/>
                <w:color w:val="3B3838" w:themeColor="background2" w:themeShade="40"/>
              </w:rPr>
              <w:t>DATOS DE CABECERA PACC</w:t>
            </w:r>
          </w:p>
        </w:tc>
      </w:tr>
      <w:tr w:rsidR="00692C6E" w:rsidRPr="00E3333D" w14:paraId="2C3E7F82" w14:textId="77777777" w:rsidTr="7BEB3F6E">
        <w:trPr>
          <w:trHeight w:val="274"/>
        </w:trPr>
        <w:tc>
          <w:tcPr>
            <w:tcW w:w="0" w:type="auto"/>
            <w:tcBorders>
              <w:top w:val="single" w:sz="4" w:space="0" w:color="767171" w:themeColor="background2" w:themeShade="80"/>
              <w:bottom w:val="single" w:sz="4" w:space="0" w:color="767171" w:themeColor="background2" w:themeShade="80"/>
            </w:tcBorders>
          </w:tcPr>
          <w:p w14:paraId="00E0D538" w14:textId="77777777" w:rsidR="00692C6E" w:rsidRPr="00E3333D" w:rsidRDefault="00692C6E" w:rsidP="007806A4">
            <w:pPr>
              <w:rPr>
                <w:rFonts w:ascii="Times New Roman" w:hAnsi="Times New Roman" w:cs="Times New Roman"/>
                <w:color w:val="767171"/>
              </w:rPr>
            </w:pPr>
            <w:r w:rsidRPr="00E3333D">
              <w:rPr>
                <w:rFonts w:ascii="Times New Roman" w:hAnsi="Times New Roman" w:cs="Times New Roman"/>
                <w:color w:val="767171"/>
              </w:rPr>
              <w:t>Monto estimado total</w:t>
            </w:r>
          </w:p>
        </w:tc>
        <w:tc>
          <w:tcPr>
            <w:tcW w:w="0" w:type="auto"/>
            <w:tcBorders>
              <w:top w:val="single" w:sz="4" w:space="0" w:color="767171" w:themeColor="background2" w:themeShade="80"/>
              <w:bottom w:val="single" w:sz="4" w:space="0" w:color="767171" w:themeColor="background2" w:themeShade="80"/>
            </w:tcBorders>
          </w:tcPr>
          <w:p w14:paraId="4C607A3E" w14:textId="2947DF51" w:rsidR="00692C6E" w:rsidRPr="00E3333D" w:rsidRDefault="00692C6E" w:rsidP="007806A4">
            <w:pPr>
              <w:jc w:val="center"/>
              <w:rPr>
                <w:rFonts w:ascii="Times New Roman" w:hAnsi="Times New Roman" w:cs="Times New Roman"/>
                <w:color w:val="767171"/>
              </w:rPr>
            </w:pPr>
            <w:r w:rsidRPr="00E02521">
              <w:rPr>
                <w:rFonts w:ascii="Times New Roman" w:hAnsi="Times New Roman" w:cs="Times New Roman"/>
                <w:color w:val="767171"/>
                <w:sz w:val="20"/>
                <w:szCs w:val="20"/>
              </w:rPr>
              <w:t>R</w:t>
            </w:r>
            <w:r>
              <w:rPr>
                <w:rFonts w:ascii="Times New Roman" w:hAnsi="Times New Roman" w:cs="Times New Roman"/>
                <w:color w:val="767171"/>
                <w:sz w:val="20"/>
                <w:szCs w:val="20"/>
              </w:rPr>
              <w:t>D</w:t>
            </w:r>
            <w:r w:rsidRPr="00E02521">
              <w:rPr>
                <w:rFonts w:ascii="Times New Roman" w:hAnsi="Times New Roman" w:cs="Times New Roman"/>
                <w:color w:val="767171"/>
                <w:sz w:val="20"/>
                <w:szCs w:val="20"/>
              </w:rPr>
              <w:t>$</w:t>
            </w:r>
            <w:r w:rsidR="009F23DA">
              <w:rPr>
                <w:rFonts w:ascii="Times New Roman" w:hAnsi="Times New Roman" w:cs="Times New Roman"/>
                <w:color w:val="767171"/>
                <w:sz w:val="20"/>
                <w:szCs w:val="20"/>
              </w:rPr>
              <w:t xml:space="preserve"> 76</w:t>
            </w:r>
            <w:r w:rsidR="00912A81">
              <w:rPr>
                <w:rFonts w:ascii="Times New Roman" w:hAnsi="Times New Roman" w:cs="Times New Roman"/>
                <w:color w:val="767171"/>
                <w:sz w:val="20"/>
                <w:szCs w:val="20"/>
              </w:rPr>
              <w:t>,084,004.00</w:t>
            </w:r>
          </w:p>
        </w:tc>
      </w:tr>
      <w:tr w:rsidR="00692C6E" w:rsidRPr="00E3333D" w14:paraId="64F8B56C" w14:textId="77777777" w:rsidTr="7BEB3F6E">
        <w:trPr>
          <w:trHeight w:val="274"/>
        </w:trPr>
        <w:tc>
          <w:tcPr>
            <w:tcW w:w="0" w:type="auto"/>
            <w:tcBorders>
              <w:top w:val="single" w:sz="4" w:space="0" w:color="767171" w:themeColor="background2" w:themeShade="80"/>
              <w:bottom w:val="single" w:sz="4" w:space="0" w:color="767171" w:themeColor="background2" w:themeShade="80"/>
            </w:tcBorders>
          </w:tcPr>
          <w:p w14:paraId="74AE5B24" w14:textId="77777777" w:rsidR="00692C6E" w:rsidRPr="00E3333D" w:rsidRDefault="00692C6E" w:rsidP="007806A4">
            <w:pPr>
              <w:rPr>
                <w:rFonts w:ascii="Times New Roman" w:hAnsi="Times New Roman" w:cs="Times New Roman"/>
                <w:color w:val="767171"/>
              </w:rPr>
            </w:pPr>
            <w:r w:rsidRPr="00E3333D">
              <w:rPr>
                <w:rFonts w:ascii="Times New Roman" w:hAnsi="Times New Roman" w:cs="Times New Roman"/>
                <w:color w:val="767171"/>
              </w:rPr>
              <w:t>Monto total contratado</w:t>
            </w:r>
          </w:p>
        </w:tc>
        <w:tc>
          <w:tcPr>
            <w:tcW w:w="0" w:type="auto"/>
            <w:tcBorders>
              <w:top w:val="single" w:sz="4" w:space="0" w:color="767171" w:themeColor="background2" w:themeShade="80"/>
              <w:bottom w:val="single" w:sz="4" w:space="0" w:color="767171" w:themeColor="background2" w:themeShade="80"/>
            </w:tcBorders>
          </w:tcPr>
          <w:p w14:paraId="5FEB67C4" w14:textId="4E4E0EBE" w:rsidR="00692C6E" w:rsidRPr="00E3333D" w:rsidRDefault="00AB3217" w:rsidP="007806A4">
            <w:pPr>
              <w:jc w:val="center"/>
              <w:rPr>
                <w:rFonts w:ascii="Times New Roman" w:hAnsi="Times New Roman" w:cs="Times New Roman"/>
                <w:color w:val="767171"/>
              </w:rPr>
            </w:pPr>
            <w:r w:rsidRPr="00E02521">
              <w:rPr>
                <w:rFonts w:ascii="Times New Roman" w:hAnsi="Times New Roman" w:cs="Times New Roman"/>
                <w:color w:val="767171"/>
                <w:sz w:val="20"/>
                <w:szCs w:val="20"/>
              </w:rPr>
              <w:t>R</w:t>
            </w:r>
            <w:r>
              <w:rPr>
                <w:rFonts w:ascii="Times New Roman" w:hAnsi="Times New Roman" w:cs="Times New Roman"/>
                <w:color w:val="767171"/>
                <w:sz w:val="20"/>
                <w:szCs w:val="20"/>
              </w:rPr>
              <w:t>D</w:t>
            </w:r>
            <w:r w:rsidRPr="00E02521">
              <w:rPr>
                <w:rFonts w:ascii="Times New Roman" w:hAnsi="Times New Roman" w:cs="Times New Roman"/>
                <w:color w:val="767171"/>
                <w:sz w:val="20"/>
                <w:szCs w:val="20"/>
              </w:rPr>
              <w:t xml:space="preserve">$ </w:t>
            </w:r>
            <w:r w:rsidR="00912A81">
              <w:rPr>
                <w:rFonts w:ascii="Times New Roman" w:hAnsi="Times New Roman" w:cs="Times New Roman"/>
                <w:color w:val="767171"/>
                <w:sz w:val="20"/>
                <w:szCs w:val="20"/>
              </w:rPr>
              <w:t>76,084,004.00</w:t>
            </w:r>
          </w:p>
        </w:tc>
      </w:tr>
      <w:tr w:rsidR="00692C6E" w:rsidRPr="00E3333D" w14:paraId="456AB6DB" w14:textId="77777777" w:rsidTr="7BEB3F6E">
        <w:trPr>
          <w:trHeight w:val="285"/>
        </w:trPr>
        <w:tc>
          <w:tcPr>
            <w:tcW w:w="0" w:type="auto"/>
            <w:tcBorders>
              <w:top w:val="single" w:sz="4" w:space="0" w:color="767171" w:themeColor="background2" w:themeShade="80"/>
              <w:bottom w:val="single" w:sz="4" w:space="0" w:color="767171" w:themeColor="background2" w:themeShade="80"/>
            </w:tcBorders>
          </w:tcPr>
          <w:p w14:paraId="3454EDAA" w14:textId="77777777" w:rsidR="00692C6E" w:rsidRPr="00E3333D" w:rsidRDefault="00692C6E" w:rsidP="007806A4">
            <w:pPr>
              <w:rPr>
                <w:rFonts w:ascii="Times New Roman" w:hAnsi="Times New Roman" w:cs="Times New Roman"/>
                <w:color w:val="767171"/>
              </w:rPr>
            </w:pPr>
            <w:r w:rsidRPr="00E3333D">
              <w:rPr>
                <w:rFonts w:ascii="Times New Roman" w:hAnsi="Times New Roman" w:cs="Times New Roman"/>
                <w:color w:val="767171"/>
              </w:rPr>
              <w:t>Cantidad de procesos registrados</w:t>
            </w:r>
          </w:p>
        </w:tc>
        <w:tc>
          <w:tcPr>
            <w:tcW w:w="0" w:type="auto"/>
            <w:tcBorders>
              <w:top w:val="single" w:sz="4" w:space="0" w:color="767171" w:themeColor="background2" w:themeShade="80"/>
              <w:bottom w:val="single" w:sz="4" w:space="0" w:color="767171" w:themeColor="background2" w:themeShade="80"/>
            </w:tcBorders>
          </w:tcPr>
          <w:p w14:paraId="392E6F25" w14:textId="4BD3186F" w:rsidR="00692C6E" w:rsidRPr="00E3333D" w:rsidRDefault="2C93820D" w:rsidP="531AB57E">
            <w:pPr>
              <w:spacing w:line="259" w:lineRule="auto"/>
              <w:jc w:val="center"/>
            </w:pPr>
            <w:r w:rsidRPr="531AB57E">
              <w:rPr>
                <w:rFonts w:ascii="Times New Roman" w:hAnsi="Times New Roman" w:cs="Times New Roman"/>
                <w:color w:val="767171" w:themeColor="background2" w:themeShade="80"/>
                <w:sz w:val="20"/>
                <w:szCs w:val="20"/>
              </w:rPr>
              <w:t>22</w:t>
            </w:r>
          </w:p>
        </w:tc>
      </w:tr>
      <w:tr w:rsidR="00692C6E" w:rsidRPr="00E3333D" w14:paraId="15E92128" w14:textId="77777777" w:rsidTr="7BEB3F6E">
        <w:trPr>
          <w:trHeight w:val="274"/>
        </w:trPr>
        <w:tc>
          <w:tcPr>
            <w:tcW w:w="0" w:type="auto"/>
            <w:tcBorders>
              <w:top w:val="single" w:sz="4" w:space="0" w:color="767171" w:themeColor="background2" w:themeShade="80"/>
              <w:bottom w:val="single" w:sz="4" w:space="0" w:color="767171" w:themeColor="background2" w:themeShade="80"/>
            </w:tcBorders>
          </w:tcPr>
          <w:p w14:paraId="29F5D649" w14:textId="77777777" w:rsidR="00692C6E" w:rsidRPr="00E3333D" w:rsidRDefault="00692C6E" w:rsidP="007806A4">
            <w:pPr>
              <w:rPr>
                <w:rFonts w:ascii="Times New Roman" w:hAnsi="Times New Roman" w:cs="Times New Roman"/>
                <w:color w:val="767171"/>
              </w:rPr>
            </w:pPr>
            <w:r w:rsidRPr="00E3333D">
              <w:rPr>
                <w:rFonts w:ascii="Times New Roman" w:hAnsi="Times New Roman" w:cs="Times New Roman"/>
                <w:color w:val="767171"/>
              </w:rPr>
              <w:t>Capítulo</w:t>
            </w:r>
          </w:p>
        </w:tc>
        <w:tc>
          <w:tcPr>
            <w:tcW w:w="0" w:type="auto"/>
            <w:tcBorders>
              <w:top w:val="single" w:sz="4" w:space="0" w:color="767171" w:themeColor="background2" w:themeShade="80"/>
              <w:bottom w:val="single" w:sz="4" w:space="0" w:color="767171" w:themeColor="background2" w:themeShade="80"/>
            </w:tcBorders>
          </w:tcPr>
          <w:p w14:paraId="572A897B" w14:textId="77777777" w:rsidR="00692C6E" w:rsidRPr="00E3333D" w:rsidRDefault="00692C6E" w:rsidP="007806A4">
            <w:pPr>
              <w:jc w:val="center"/>
              <w:rPr>
                <w:rFonts w:ascii="Times New Roman" w:hAnsi="Times New Roman" w:cs="Times New Roman"/>
                <w:color w:val="767171"/>
              </w:rPr>
            </w:pPr>
            <w:r w:rsidRPr="00E02521">
              <w:rPr>
                <w:rFonts w:ascii="Times New Roman" w:hAnsi="Times New Roman" w:cs="Times New Roman"/>
                <w:color w:val="767171"/>
                <w:sz w:val="20"/>
                <w:szCs w:val="20"/>
              </w:rPr>
              <w:t>0220</w:t>
            </w:r>
          </w:p>
        </w:tc>
      </w:tr>
      <w:tr w:rsidR="00692C6E" w:rsidRPr="00E3333D" w14:paraId="23D74458" w14:textId="77777777" w:rsidTr="7BEB3F6E">
        <w:trPr>
          <w:trHeight w:val="274"/>
        </w:trPr>
        <w:tc>
          <w:tcPr>
            <w:tcW w:w="0" w:type="auto"/>
            <w:tcBorders>
              <w:top w:val="single" w:sz="4" w:space="0" w:color="767171" w:themeColor="background2" w:themeShade="80"/>
              <w:bottom w:val="single" w:sz="4" w:space="0" w:color="767171" w:themeColor="background2" w:themeShade="80"/>
            </w:tcBorders>
          </w:tcPr>
          <w:p w14:paraId="2BA9BD78" w14:textId="77777777" w:rsidR="00692C6E" w:rsidRPr="00E3333D" w:rsidRDefault="00692C6E" w:rsidP="007806A4">
            <w:pPr>
              <w:rPr>
                <w:rFonts w:ascii="Times New Roman" w:hAnsi="Times New Roman" w:cs="Times New Roman"/>
                <w:color w:val="767171"/>
              </w:rPr>
            </w:pPr>
            <w:r w:rsidRPr="00E3333D">
              <w:rPr>
                <w:rFonts w:ascii="Times New Roman" w:hAnsi="Times New Roman" w:cs="Times New Roman"/>
                <w:color w:val="767171"/>
              </w:rPr>
              <w:t>Sub capítulo</w:t>
            </w:r>
          </w:p>
        </w:tc>
        <w:tc>
          <w:tcPr>
            <w:tcW w:w="0" w:type="auto"/>
            <w:tcBorders>
              <w:top w:val="single" w:sz="4" w:space="0" w:color="767171" w:themeColor="background2" w:themeShade="80"/>
              <w:bottom w:val="single" w:sz="4" w:space="0" w:color="767171" w:themeColor="background2" w:themeShade="80"/>
            </w:tcBorders>
          </w:tcPr>
          <w:p w14:paraId="29D67871" w14:textId="77777777" w:rsidR="00692C6E" w:rsidRPr="00E3333D" w:rsidRDefault="00692C6E" w:rsidP="007806A4">
            <w:pPr>
              <w:jc w:val="center"/>
              <w:rPr>
                <w:rFonts w:ascii="Times New Roman" w:hAnsi="Times New Roman" w:cs="Times New Roman"/>
                <w:color w:val="767171"/>
              </w:rPr>
            </w:pPr>
            <w:r w:rsidRPr="00E02521">
              <w:rPr>
                <w:rFonts w:ascii="Times New Roman" w:hAnsi="Times New Roman" w:cs="Times New Roman"/>
                <w:color w:val="767171"/>
                <w:sz w:val="20"/>
                <w:szCs w:val="20"/>
              </w:rPr>
              <w:t>01</w:t>
            </w:r>
          </w:p>
        </w:tc>
      </w:tr>
      <w:tr w:rsidR="00692C6E" w:rsidRPr="00E3333D" w14:paraId="706CE2CC" w14:textId="77777777" w:rsidTr="7BEB3F6E">
        <w:trPr>
          <w:trHeight w:val="274"/>
        </w:trPr>
        <w:tc>
          <w:tcPr>
            <w:tcW w:w="0" w:type="auto"/>
            <w:tcBorders>
              <w:top w:val="single" w:sz="4" w:space="0" w:color="767171" w:themeColor="background2" w:themeShade="80"/>
              <w:bottom w:val="single" w:sz="4" w:space="0" w:color="767171" w:themeColor="background2" w:themeShade="80"/>
            </w:tcBorders>
          </w:tcPr>
          <w:p w14:paraId="1465ADC7" w14:textId="77777777" w:rsidR="00692C6E" w:rsidRPr="00E3333D" w:rsidRDefault="00692C6E" w:rsidP="007806A4">
            <w:pPr>
              <w:rPr>
                <w:rFonts w:ascii="Times New Roman" w:hAnsi="Times New Roman" w:cs="Times New Roman"/>
                <w:color w:val="767171"/>
              </w:rPr>
            </w:pPr>
            <w:r w:rsidRPr="00E3333D">
              <w:rPr>
                <w:rFonts w:ascii="Times New Roman" w:hAnsi="Times New Roman" w:cs="Times New Roman"/>
                <w:color w:val="767171"/>
              </w:rPr>
              <w:t>Unidad ejecutora</w:t>
            </w:r>
          </w:p>
        </w:tc>
        <w:tc>
          <w:tcPr>
            <w:tcW w:w="0" w:type="auto"/>
            <w:tcBorders>
              <w:top w:val="single" w:sz="4" w:space="0" w:color="767171" w:themeColor="background2" w:themeShade="80"/>
              <w:bottom w:val="single" w:sz="4" w:space="0" w:color="767171" w:themeColor="background2" w:themeShade="80"/>
            </w:tcBorders>
          </w:tcPr>
          <w:p w14:paraId="1BC85B8D" w14:textId="77777777" w:rsidR="00692C6E" w:rsidRPr="00E3333D" w:rsidRDefault="00692C6E" w:rsidP="007806A4">
            <w:pPr>
              <w:jc w:val="center"/>
              <w:rPr>
                <w:rFonts w:ascii="Times New Roman" w:hAnsi="Times New Roman" w:cs="Times New Roman"/>
                <w:color w:val="767171"/>
              </w:rPr>
            </w:pPr>
            <w:r w:rsidRPr="00E02521">
              <w:rPr>
                <w:rFonts w:ascii="Times New Roman" w:hAnsi="Times New Roman" w:cs="Times New Roman"/>
                <w:color w:val="767171"/>
                <w:sz w:val="20"/>
                <w:szCs w:val="20"/>
              </w:rPr>
              <w:t>0001</w:t>
            </w:r>
          </w:p>
        </w:tc>
      </w:tr>
      <w:tr w:rsidR="00692C6E" w:rsidRPr="001807D5" w14:paraId="032C8369" w14:textId="77777777" w:rsidTr="7BEB3F6E">
        <w:trPr>
          <w:trHeight w:val="274"/>
        </w:trPr>
        <w:tc>
          <w:tcPr>
            <w:tcW w:w="0" w:type="auto"/>
            <w:tcBorders>
              <w:top w:val="single" w:sz="4" w:space="0" w:color="767171" w:themeColor="background2" w:themeShade="80"/>
              <w:bottom w:val="single" w:sz="4" w:space="0" w:color="767171" w:themeColor="background2" w:themeShade="80"/>
            </w:tcBorders>
          </w:tcPr>
          <w:p w14:paraId="1C459D41" w14:textId="77777777" w:rsidR="00692C6E" w:rsidRPr="00E3333D" w:rsidRDefault="00692C6E" w:rsidP="007806A4">
            <w:pPr>
              <w:rPr>
                <w:rFonts w:ascii="Times New Roman" w:hAnsi="Times New Roman" w:cs="Times New Roman"/>
                <w:color w:val="767171"/>
              </w:rPr>
            </w:pPr>
            <w:r w:rsidRPr="00E3333D">
              <w:rPr>
                <w:rFonts w:ascii="Times New Roman" w:hAnsi="Times New Roman" w:cs="Times New Roman"/>
                <w:color w:val="767171"/>
              </w:rPr>
              <w:t>Unidad de Compra</w:t>
            </w:r>
          </w:p>
        </w:tc>
        <w:tc>
          <w:tcPr>
            <w:tcW w:w="0" w:type="auto"/>
            <w:tcBorders>
              <w:top w:val="single" w:sz="4" w:space="0" w:color="767171" w:themeColor="background2" w:themeShade="80"/>
              <w:bottom w:val="single" w:sz="4" w:space="0" w:color="767171" w:themeColor="background2" w:themeShade="80"/>
            </w:tcBorders>
          </w:tcPr>
          <w:p w14:paraId="35AE84E1" w14:textId="77777777" w:rsidR="00692C6E" w:rsidRPr="00E3333D" w:rsidRDefault="00692C6E" w:rsidP="007806A4">
            <w:pPr>
              <w:jc w:val="center"/>
              <w:rPr>
                <w:rFonts w:ascii="Times New Roman" w:hAnsi="Times New Roman" w:cs="Times New Roman"/>
                <w:color w:val="767171"/>
              </w:rPr>
            </w:pPr>
            <w:r w:rsidRPr="00E02521">
              <w:rPr>
                <w:rFonts w:ascii="Times New Roman" w:hAnsi="Times New Roman" w:cs="Times New Roman"/>
                <w:color w:val="767171"/>
                <w:sz w:val="20"/>
                <w:szCs w:val="20"/>
              </w:rPr>
              <w:t xml:space="preserve">Comision </w:t>
            </w:r>
            <w:r>
              <w:rPr>
                <w:rFonts w:ascii="Times New Roman" w:hAnsi="Times New Roman" w:cs="Times New Roman"/>
                <w:color w:val="767171"/>
                <w:sz w:val="20"/>
                <w:szCs w:val="20"/>
              </w:rPr>
              <w:t>P</w:t>
            </w:r>
            <w:r w:rsidRPr="00E02521">
              <w:rPr>
                <w:rFonts w:ascii="Times New Roman" w:hAnsi="Times New Roman" w:cs="Times New Roman"/>
                <w:color w:val="767171"/>
                <w:sz w:val="20"/>
                <w:szCs w:val="20"/>
              </w:rPr>
              <w:t xml:space="preserve">residencial para la </w:t>
            </w:r>
            <w:r>
              <w:rPr>
                <w:rFonts w:ascii="Times New Roman" w:hAnsi="Times New Roman" w:cs="Times New Roman"/>
                <w:color w:val="767171"/>
                <w:sz w:val="20"/>
                <w:szCs w:val="20"/>
              </w:rPr>
              <w:t>M</w:t>
            </w:r>
            <w:r w:rsidRPr="00E02521">
              <w:rPr>
                <w:rFonts w:ascii="Times New Roman" w:hAnsi="Times New Roman" w:cs="Times New Roman"/>
                <w:color w:val="767171"/>
                <w:sz w:val="20"/>
                <w:szCs w:val="20"/>
              </w:rPr>
              <w:t xml:space="preserve">odernización y </w:t>
            </w:r>
            <w:r>
              <w:rPr>
                <w:rFonts w:ascii="Times New Roman" w:hAnsi="Times New Roman" w:cs="Times New Roman"/>
                <w:color w:val="767171"/>
                <w:sz w:val="20"/>
                <w:szCs w:val="20"/>
              </w:rPr>
              <w:t>S</w:t>
            </w:r>
            <w:r w:rsidRPr="00E02521">
              <w:rPr>
                <w:rFonts w:ascii="Times New Roman" w:hAnsi="Times New Roman" w:cs="Times New Roman"/>
                <w:color w:val="767171"/>
                <w:sz w:val="20"/>
                <w:szCs w:val="20"/>
              </w:rPr>
              <w:t xml:space="preserve">eguridad </w:t>
            </w:r>
            <w:r>
              <w:rPr>
                <w:rFonts w:ascii="Times New Roman" w:hAnsi="Times New Roman" w:cs="Times New Roman"/>
                <w:color w:val="767171"/>
                <w:sz w:val="20"/>
                <w:szCs w:val="20"/>
              </w:rPr>
              <w:t>P</w:t>
            </w:r>
            <w:r w:rsidRPr="00E02521">
              <w:rPr>
                <w:rFonts w:ascii="Times New Roman" w:hAnsi="Times New Roman" w:cs="Times New Roman"/>
                <w:color w:val="767171"/>
                <w:sz w:val="20"/>
                <w:szCs w:val="20"/>
              </w:rPr>
              <w:t>ortuaria</w:t>
            </w:r>
          </w:p>
        </w:tc>
      </w:tr>
      <w:tr w:rsidR="00692C6E" w:rsidRPr="00E3333D" w14:paraId="57BE789D" w14:textId="77777777" w:rsidTr="7BEB3F6E">
        <w:trPr>
          <w:trHeight w:val="64"/>
        </w:trPr>
        <w:tc>
          <w:tcPr>
            <w:tcW w:w="0" w:type="auto"/>
            <w:tcBorders>
              <w:top w:val="single" w:sz="4" w:space="0" w:color="767171" w:themeColor="background2" w:themeShade="80"/>
              <w:bottom w:val="single" w:sz="4" w:space="0" w:color="767171" w:themeColor="background2" w:themeShade="80"/>
            </w:tcBorders>
          </w:tcPr>
          <w:p w14:paraId="5DB9F430" w14:textId="77777777" w:rsidR="00692C6E" w:rsidRPr="00E3333D" w:rsidRDefault="00692C6E" w:rsidP="007806A4">
            <w:pPr>
              <w:rPr>
                <w:rFonts w:ascii="Times New Roman" w:hAnsi="Times New Roman" w:cs="Times New Roman"/>
                <w:color w:val="767171"/>
              </w:rPr>
            </w:pPr>
            <w:r w:rsidRPr="00E3333D">
              <w:rPr>
                <w:rFonts w:ascii="Times New Roman" w:hAnsi="Times New Roman" w:cs="Times New Roman"/>
                <w:color w:val="767171"/>
              </w:rPr>
              <w:t>Año fiscal</w:t>
            </w:r>
          </w:p>
        </w:tc>
        <w:tc>
          <w:tcPr>
            <w:tcW w:w="0" w:type="auto"/>
            <w:tcBorders>
              <w:top w:val="single" w:sz="4" w:space="0" w:color="767171" w:themeColor="background2" w:themeShade="80"/>
              <w:bottom w:val="single" w:sz="4" w:space="0" w:color="767171" w:themeColor="background2" w:themeShade="80"/>
            </w:tcBorders>
          </w:tcPr>
          <w:p w14:paraId="41D9B340" w14:textId="66715FEA" w:rsidR="00692C6E" w:rsidRPr="00E3333D" w:rsidRDefault="00692C6E" w:rsidP="007806A4">
            <w:pPr>
              <w:jc w:val="center"/>
              <w:rPr>
                <w:rFonts w:ascii="Times New Roman" w:hAnsi="Times New Roman" w:cs="Times New Roman"/>
                <w:color w:val="767171"/>
              </w:rPr>
            </w:pPr>
            <w:r>
              <w:rPr>
                <w:rFonts w:ascii="Times New Roman" w:hAnsi="Times New Roman" w:cs="Times New Roman"/>
                <w:color w:val="767171"/>
              </w:rPr>
              <w:t>202</w:t>
            </w:r>
            <w:r w:rsidR="00AB3217">
              <w:rPr>
                <w:rFonts w:ascii="Times New Roman" w:hAnsi="Times New Roman" w:cs="Times New Roman"/>
                <w:color w:val="767171"/>
              </w:rPr>
              <w:t>2</w:t>
            </w:r>
          </w:p>
        </w:tc>
      </w:tr>
      <w:tr w:rsidR="00692C6E" w:rsidRPr="00E3333D" w14:paraId="00C2BD79" w14:textId="77777777" w:rsidTr="7BEB3F6E">
        <w:trPr>
          <w:trHeight w:val="274"/>
        </w:trPr>
        <w:tc>
          <w:tcPr>
            <w:tcW w:w="0" w:type="auto"/>
            <w:tcBorders>
              <w:top w:val="single" w:sz="4" w:space="0" w:color="767171" w:themeColor="background2" w:themeShade="80"/>
              <w:bottom w:val="single" w:sz="4" w:space="0" w:color="767171" w:themeColor="background2" w:themeShade="80"/>
            </w:tcBorders>
          </w:tcPr>
          <w:p w14:paraId="4125FB1F" w14:textId="77777777" w:rsidR="00692C6E" w:rsidRPr="00E3333D" w:rsidRDefault="00692C6E" w:rsidP="007806A4">
            <w:pPr>
              <w:rPr>
                <w:rFonts w:ascii="Times New Roman" w:hAnsi="Times New Roman" w:cs="Times New Roman"/>
                <w:color w:val="767171"/>
              </w:rPr>
            </w:pPr>
            <w:r w:rsidRPr="00E3333D">
              <w:rPr>
                <w:rFonts w:ascii="Times New Roman" w:hAnsi="Times New Roman" w:cs="Times New Roman"/>
                <w:color w:val="767171"/>
              </w:rPr>
              <w:t>Fecha aprobación</w:t>
            </w:r>
          </w:p>
        </w:tc>
        <w:tc>
          <w:tcPr>
            <w:tcW w:w="0" w:type="auto"/>
            <w:tcBorders>
              <w:top w:val="single" w:sz="4" w:space="0" w:color="767171" w:themeColor="background2" w:themeShade="80"/>
              <w:bottom w:val="single" w:sz="4" w:space="0" w:color="767171" w:themeColor="background2" w:themeShade="80"/>
            </w:tcBorders>
          </w:tcPr>
          <w:p w14:paraId="691FB72A" w14:textId="77777777" w:rsidR="00692C6E" w:rsidRPr="00E3333D" w:rsidRDefault="00692C6E" w:rsidP="007806A4">
            <w:pPr>
              <w:rPr>
                <w:rFonts w:ascii="Times New Roman" w:hAnsi="Times New Roman" w:cs="Times New Roman"/>
                <w:color w:val="767171"/>
              </w:rPr>
            </w:pPr>
          </w:p>
        </w:tc>
      </w:tr>
      <w:tr w:rsidR="00692C6E" w:rsidRPr="001807D5" w14:paraId="6A4FDAA4" w14:textId="77777777" w:rsidTr="7BEB3F6E">
        <w:trPr>
          <w:trHeight w:val="274"/>
        </w:trPr>
        <w:tc>
          <w:tcPr>
            <w:tcW w:w="0" w:type="auto"/>
            <w:gridSpan w:val="2"/>
            <w:tcBorders>
              <w:top w:val="single" w:sz="4" w:space="0" w:color="767171" w:themeColor="background2" w:themeShade="80"/>
              <w:bottom w:val="single" w:sz="4" w:space="0" w:color="767171" w:themeColor="background2" w:themeShade="80"/>
            </w:tcBorders>
            <w:shd w:val="clear" w:color="auto" w:fill="D0CECE" w:themeFill="background2" w:themeFillShade="E6"/>
            <w:vAlign w:val="center"/>
          </w:tcPr>
          <w:p w14:paraId="49EB7E0F" w14:textId="77777777" w:rsidR="00692C6E" w:rsidRPr="00E3333D" w:rsidRDefault="00692C6E" w:rsidP="007806A4">
            <w:pPr>
              <w:jc w:val="center"/>
              <w:rPr>
                <w:rFonts w:ascii="Times New Roman" w:hAnsi="Times New Roman" w:cs="Times New Roman"/>
                <w:b/>
                <w:bCs/>
                <w:color w:val="000000" w:themeColor="text1"/>
              </w:rPr>
            </w:pPr>
            <w:r w:rsidRPr="00E3333D">
              <w:rPr>
                <w:rFonts w:ascii="Times New Roman" w:hAnsi="Times New Roman" w:cs="Times New Roman"/>
                <w:b/>
                <w:bCs/>
                <w:color w:val="3B3838" w:themeColor="background2" w:themeShade="40"/>
              </w:rPr>
              <w:t>MONTOS ESTIMADOS SEGÚN OBJETO DE CONTRATACIÓN</w:t>
            </w:r>
          </w:p>
        </w:tc>
      </w:tr>
      <w:tr w:rsidR="00692C6E" w:rsidRPr="00E3333D" w14:paraId="6DC644BE" w14:textId="77777777" w:rsidTr="7BEB3F6E">
        <w:trPr>
          <w:trHeight w:val="274"/>
        </w:trPr>
        <w:tc>
          <w:tcPr>
            <w:tcW w:w="0" w:type="auto"/>
            <w:tcBorders>
              <w:top w:val="single" w:sz="4" w:space="0" w:color="767171" w:themeColor="background2" w:themeShade="80"/>
              <w:bottom w:val="single" w:sz="4" w:space="0" w:color="767171" w:themeColor="background2" w:themeShade="80"/>
            </w:tcBorders>
          </w:tcPr>
          <w:p w14:paraId="1483BF0A" w14:textId="77777777" w:rsidR="00692C6E" w:rsidRPr="00E3333D" w:rsidRDefault="00692C6E" w:rsidP="007806A4">
            <w:pPr>
              <w:rPr>
                <w:rFonts w:ascii="Times New Roman" w:hAnsi="Times New Roman" w:cs="Times New Roman"/>
                <w:color w:val="767171"/>
              </w:rPr>
            </w:pPr>
            <w:r w:rsidRPr="00E3333D">
              <w:rPr>
                <w:rFonts w:ascii="Times New Roman" w:hAnsi="Times New Roman" w:cs="Times New Roman"/>
                <w:color w:val="767171"/>
              </w:rPr>
              <w:t>Bienes</w:t>
            </w:r>
          </w:p>
        </w:tc>
        <w:tc>
          <w:tcPr>
            <w:tcW w:w="0" w:type="auto"/>
            <w:tcBorders>
              <w:top w:val="single" w:sz="4" w:space="0" w:color="767171" w:themeColor="background2" w:themeShade="80"/>
              <w:bottom w:val="single" w:sz="4" w:space="0" w:color="767171" w:themeColor="background2" w:themeShade="80"/>
            </w:tcBorders>
          </w:tcPr>
          <w:p w14:paraId="1D44A6F8" w14:textId="77777777" w:rsidR="00692C6E" w:rsidRPr="00E3333D" w:rsidRDefault="00692C6E" w:rsidP="007806A4">
            <w:pPr>
              <w:jc w:val="center"/>
              <w:rPr>
                <w:rFonts w:ascii="Times New Roman" w:hAnsi="Times New Roman" w:cs="Times New Roman"/>
                <w:color w:val="767171"/>
              </w:rPr>
            </w:pPr>
            <w:r w:rsidRPr="00E02521">
              <w:rPr>
                <w:rFonts w:ascii="Times New Roman" w:hAnsi="Times New Roman" w:cs="Times New Roman"/>
                <w:color w:val="767171"/>
                <w:sz w:val="20"/>
                <w:szCs w:val="20"/>
              </w:rPr>
              <w:t>R</w:t>
            </w:r>
            <w:r>
              <w:rPr>
                <w:rFonts w:ascii="Times New Roman" w:hAnsi="Times New Roman" w:cs="Times New Roman"/>
                <w:color w:val="767171"/>
                <w:sz w:val="20"/>
                <w:szCs w:val="20"/>
              </w:rPr>
              <w:t>D</w:t>
            </w:r>
            <w:r w:rsidRPr="00E02521">
              <w:rPr>
                <w:rFonts w:ascii="Times New Roman" w:hAnsi="Times New Roman" w:cs="Times New Roman"/>
                <w:color w:val="767171"/>
                <w:sz w:val="20"/>
                <w:szCs w:val="20"/>
              </w:rPr>
              <w:t>$ 6,789,375.00</w:t>
            </w:r>
          </w:p>
        </w:tc>
      </w:tr>
      <w:tr w:rsidR="00692C6E" w:rsidRPr="00E3333D" w14:paraId="629B2952" w14:textId="77777777" w:rsidTr="7BEB3F6E">
        <w:trPr>
          <w:trHeight w:val="274"/>
        </w:trPr>
        <w:tc>
          <w:tcPr>
            <w:tcW w:w="0" w:type="auto"/>
            <w:tcBorders>
              <w:top w:val="single" w:sz="4" w:space="0" w:color="767171" w:themeColor="background2" w:themeShade="80"/>
              <w:bottom w:val="single" w:sz="4" w:space="0" w:color="767171" w:themeColor="background2" w:themeShade="80"/>
            </w:tcBorders>
          </w:tcPr>
          <w:p w14:paraId="6A482641" w14:textId="77777777" w:rsidR="00692C6E" w:rsidRPr="00E3333D" w:rsidRDefault="00692C6E" w:rsidP="007806A4">
            <w:pPr>
              <w:rPr>
                <w:rFonts w:ascii="Times New Roman" w:hAnsi="Times New Roman" w:cs="Times New Roman"/>
                <w:color w:val="767171"/>
              </w:rPr>
            </w:pPr>
            <w:r w:rsidRPr="00E3333D">
              <w:rPr>
                <w:rFonts w:ascii="Times New Roman" w:hAnsi="Times New Roman" w:cs="Times New Roman"/>
                <w:color w:val="767171"/>
              </w:rPr>
              <w:t>Obras</w:t>
            </w:r>
          </w:p>
        </w:tc>
        <w:tc>
          <w:tcPr>
            <w:tcW w:w="0" w:type="auto"/>
            <w:tcBorders>
              <w:top w:val="single" w:sz="4" w:space="0" w:color="767171" w:themeColor="background2" w:themeShade="80"/>
              <w:bottom w:val="single" w:sz="4" w:space="0" w:color="767171" w:themeColor="background2" w:themeShade="80"/>
            </w:tcBorders>
          </w:tcPr>
          <w:p w14:paraId="6CF087EB" w14:textId="77777777" w:rsidR="00692C6E" w:rsidRPr="00E3333D" w:rsidRDefault="00692C6E" w:rsidP="007806A4">
            <w:pPr>
              <w:jc w:val="center"/>
              <w:rPr>
                <w:rFonts w:ascii="Times New Roman" w:hAnsi="Times New Roman" w:cs="Times New Roman"/>
                <w:color w:val="767171"/>
              </w:rPr>
            </w:pPr>
            <w:r w:rsidRPr="00E02521">
              <w:rPr>
                <w:rFonts w:ascii="Times New Roman" w:hAnsi="Times New Roman" w:cs="Times New Roman"/>
                <w:color w:val="767171"/>
                <w:sz w:val="20"/>
                <w:szCs w:val="20"/>
              </w:rPr>
              <w:t>R</w:t>
            </w:r>
            <w:r>
              <w:rPr>
                <w:rFonts w:ascii="Times New Roman" w:hAnsi="Times New Roman" w:cs="Times New Roman"/>
                <w:color w:val="767171"/>
                <w:sz w:val="20"/>
                <w:szCs w:val="20"/>
              </w:rPr>
              <w:t>D</w:t>
            </w:r>
            <w:r w:rsidRPr="00E02521">
              <w:rPr>
                <w:rFonts w:ascii="Times New Roman" w:hAnsi="Times New Roman" w:cs="Times New Roman"/>
                <w:color w:val="767171"/>
                <w:sz w:val="20"/>
                <w:szCs w:val="20"/>
              </w:rPr>
              <w:t>$ -</w:t>
            </w:r>
          </w:p>
        </w:tc>
      </w:tr>
      <w:tr w:rsidR="00692C6E" w:rsidRPr="00E3333D" w14:paraId="5778A012" w14:textId="77777777" w:rsidTr="7BEB3F6E">
        <w:trPr>
          <w:trHeight w:val="274"/>
        </w:trPr>
        <w:tc>
          <w:tcPr>
            <w:tcW w:w="0" w:type="auto"/>
            <w:tcBorders>
              <w:top w:val="single" w:sz="4" w:space="0" w:color="767171" w:themeColor="background2" w:themeShade="80"/>
              <w:bottom w:val="single" w:sz="4" w:space="0" w:color="767171" w:themeColor="background2" w:themeShade="80"/>
            </w:tcBorders>
          </w:tcPr>
          <w:p w14:paraId="758D1ECE" w14:textId="77777777" w:rsidR="00692C6E" w:rsidRPr="00E3333D" w:rsidRDefault="00692C6E" w:rsidP="007806A4">
            <w:pPr>
              <w:rPr>
                <w:rFonts w:ascii="Times New Roman" w:hAnsi="Times New Roman" w:cs="Times New Roman"/>
                <w:color w:val="767171"/>
              </w:rPr>
            </w:pPr>
            <w:r w:rsidRPr="00E3333D">
              <w:rPr>
                <w:rFonts w:ascii="Times New Roman" w:hAnsi="Times New Roman" w:cs="Times New Roman"/>
                <w:color w:val="767171"/>
              </w:rPr>
              <w:t>Servicios</w:t>
            </w:r>
          </w:p>
        </w:tc>
        <w:tc>
          <w:tcPr>
            <w:tcW w:w="0" w:type="auto"/>
            <w:tcBorders>
              <w:top w:val="single" w:sz="4" w:space="0" w:color="767171" w:themeColor="background2" w:themeShade="80"/>
              <w:bottom w:val="single" w:sz="4" w:space="0" w:color="767171" w:themeColor="background2" w:themeShade="80"/>
            </w:tcBorders>
          </w:tcPr>
          <w:p w14:paraId="41E3B3E1" w14:textId="77777777" w:rsidR="00692C6E" w:rsidRPr="00E3333D" w:rsidRDefault="00692C6E" w:rsidP="007806A4">
            <w:pPr>
              <w:jc w:val="center"/>
              <w:rPr>
                <w:rFonts w:ascii="Times New Roman" w:hAnsi="Times New Roman" w:cs="Times New Roman"/>
                <w:color w:val="767171"/>
              </w:rPr>
            </w:pPr>
            <w:r w:rsidRPr="00E02521">
              <w:rPr>
                <w:rFonts w:ascii="Times New Roman" w:hAnsi="Times New Roman" w:cs="Times New Roman"/>
                <w:color w:val="767171"/>
                <w:sz w:val="20"/>
                <w:szCs w:val="20"/>
              </w:rPr>
              <w:t>R</w:t>
            </w:r>
            <w:r>
              <w:rPr>
                <w:rFonts w:ascii="Times New Roman" w:hAnsi="Times New Roman" w:cs="Times New Roman"/>
                <w:color w:val="767171"/>
                <w:sz w:val="20"/>
                <w:szCs w:val="20"/>
              </w:rPr>
              <w:t>D</w:t>
            </w:r>
            <w:r w:rsidRPr="00E02521">
              <w:rPr>
                <w:rFonts w:ascii="Times New Roman" w:hAnsi="Times New Roman" w:cs="Times New Roman"/>
                <w:color w:val="767171"/>
                <w:sz w:val="20"/>
                <w:szCs w:val="20"/>
              </w:rPr>
              <w:t>$ 37,600.00</w:t>
            </w:r>
          </w:p>
        </w:tc>
      </w:tr>
      <w:tr w:rsidR="00692C6E" w:rsidRPr="00E3333D" w14:paraId="3E872AC5" w14:textId="77777777" w:rsidTr="7BEB3F6E">
        <w:trPr>
          <w:trHeight w:val="274"/>
        </w:trPr>
        <w:tc>
          <w:tcPr>
            <w:tcW w:w="0" w:type="auto"/>
            <w:tcBorders>
              <w:top w:val="single" w:sz="4" w:space="0" w:color="767171" w:themeColor="background2" w:themeShade="80"/>
              <w:bottom w:val="single" w:sz="4" w:space="0" w:color="767171" w:themeColor="background2" w:themeShade="80"/>
            </w:tcBorders>
          </w:tcPr>
          <w:p w14:paraId="49A1AA81" w14:textId="77777777" w:rsidR="00692C6E" w:rsidRPr="00E3333D" w:rsidRDefault="00692C6E" w:rsidP="007806A4">
            <w:pPr>
              <w:rPr>
                <w:rFonts w:ascii="Times New Roman" w:hAnsi="Times New Roman" w:cs="Times New Roman"/>
                <w:color w:val="767171"/>
              </w:rPr>
            </w:pPr>
            <w:r w:rsidRPr="00E3333D">
              <w:rPr>
                <w:rFonts w:ascii="Times New Roman" w:hAnsi="Times New Roman" w:cs="Times New Roman"/>
                <w:color w:val="767171"/>
              </w:rPr>
              <w:t>Servicios: consultoría</w:t>
            </w:r>
          </w:p>
        </w:tc>
        <w:tc>
          <w:tcPr>
            <w:tcW w:w="0" w:type="auto"/>
            <w:tcBorders>
              <w:top w:val="single" w:sz="4" w:space="0" w:color="767171" w:themeColor="background2" w:themeShade="80"/>
              <w:bottom w:val="single" w:sz="4" w:space="0" w:color="767171" w:themeColor="background2" w:themeShade="80"/>
            </w:tcBorders>
          </w:tcPr>
          <w:p w14:paraId="5A16FA24" w14:textId="77777777" w:rsidR="00692C6E" w:rsidRPr="00E3333D" w:rsidRDefault="00692C6E" w:rsidP="007806A4">
            <w:pPr>
              <w:jc w:val="center"/>
              <w:rPr>
                <w:rFonts w:ascii="Times New Roman" w:hAnsi="Times New Roman" w:cs="Times New Roman"/>
                <w:color w:val="767171"/>
              </w:rPr>
            </w:pPr>
            <w:r w:rsidRPr="00E02521">
              <w:rPr>
                <w:rFonts w:ascii="Times New Roman" w:hAnsi="Times New Roman" w:cs="Times New Roman"/>
                <w:color w:val="767171"/>
                <w:sz w:val="20"/>
                <w:szCs w:val="20"/>
              </w:rPr>
              <w:t>R</w:t>
            </w:r>
            <w:r>
              <w:rPr>
                <w:rFonts w:ascii="Times New Roman" w:hAnsi="Times New Roman" w:cs="Times New Roman"/>
                <w:color w:val="767171"/>
                <w:sz w:val="20"/>
                <w:szCs w:val="20"/>
              </w:rPr>
              <w:t>D</w:t>
            </w:r>
            <w:r w:rsidRPr="00E02521">
              <w:rPr>
                <w:rFonts w:ascii="Times New Roman" w:hAnsi="Times New Roman" w:cs="Times New Roman"/>
                <w:color w:val="767171"/>
                <w:sz w:val="20"/>
                <w:szCs w:val="20"/>
              </w:rPr>
              <w:t>$ -</w:t>
            </w:r>
          </w:p>
        </w:tc>
      </w:tr>
      <w:tr w:rsidR="00692C6E" w:rsidRPr="00E3333D" w14:paraId="7B913E24" w14:textId="77777777" w:rsidTr="7BEB3F6E">
        <w:trPr>
          <w:trHeight w:val="274"/>
        </w:trPr>
        <w:tc>
          <w:tcPr>
            <w:tcW w:w="0" w:type="auto"/>
            <w:tcBorders>
              <w:top w:val="single" w:sz="4" w:space="0" w:color="767171" w:themeColor="background2" w:themeShade="80"/>
              <w:bottom w:val="single" w:sz="4" w:space="0" w:color="767171" w:themeColor="background2" w:themeShade="80"/>
            </w:tcBorders>
          </w:tcPr>
          <w:p w14:paraId="62808C6C" w14:textId="77777777" w:rsidR="00692C6E" w:rsidRPr="00E3333D" w:rsidRDefault="00692C6E" w:rsidP="007806A4">
            <w:pPr>
              <w:rPr>
                <w:rFonts w:ascii="Times New Roman" w:hAnsi="Times New Roman" w:cs="Times New Roman"/>
                <w:color w:val="767171"/>
              </w:rPr>
            </w:pPr>
            <w:r w:rsidRPr="00E3333D">
              <w:rPr>
                <w:rFonts w:ascii="Times New Roman" w:hAnsi="Times New Roman" w:cs="Times New Roman"/>
                <w:color w:val="767171"/>
              </w:rPr>
              <w:t>Servicios: consultoría basada en la calidad de los servicios</w:t>
            </w:r>
          </w:p>
        </w:tc>
        <w:tc>
          <w:tcPr>
            <w:tcW w:w="0" w:type="auto"/>
            <w:tcBorders>
              <w:top w:val="single" w:sz="4" w:space="0" w:color="767171" w:themeColor="background2" w:themeShade="80"/>
              <w:bottom w:val="single" w:sz="4" w:space="0" w:color="767171" w:themeColor="background2" w:themeShade="80"/>
            </w:tcBorders>
          </w:tcPr>
          <w:p w14:paraId="789808A9" w14:textId="77777777" w:rsidR="00692C6E" w:rsidRPr="00E3333D" w:rsidRDefault="00692C6E" w:rsidP="007806A4">
            <w:pPr>
              <w:jc w:val="center"/>
              <w:rPr>
                <w:rFonts w:ascii="Times New Roman" w:hAnsi="Times New Roman" w:cs="Times New Roman"/>
                <w:color w:val="767171"/>
              </w:rPr>
            </w:pPr>
            <w:r>
              <w:rPr>
                <w:rFonts w:ascii="Times New Roman" w:hAnsi="Times New Roman" w:cs="Times New Roman"/>
                <w:color w:val="767171"/>
                <w:sz w:val="20"/>
                <w:szCs w:val="20"/>
              </w:rPr>
              <w:t>RD</w:t>
            </w:r>
            <w:r w:rsidRPr="00E02521">
              <w:rPr>
                <w:rFonts w:ascii="Times New Roman" w:hAnsi="Times New Roman" w:cs="Times New Roman"/>
                <w:color w:val="767171"/>
                <w:sz w:val="20"/>
                <w:szCs w:val="20"/>
              </w:rPr>
              <w:t xml:space="preserve">$ - </w:t>
            </w:r>
          </w:p>
        </w:tc>
      </w:tr>
      <w:tr w:rsidR="00692C6E" w:rsidRPr="001807D5" w14:paraId="2D603D3B" w14:textId="77777777" w:rsidTr="7BEB3F6E">
        <w:trPr>
          <w:trHeight w:val="274"/>
        </w:trPr>
        <w:tc>
          <w:tcPr>
            <w:tcW w:w="0" w:type="auto"/>
            <w:gridSpan w:val="2"/>
            <w:tcBorders>
              <w:top w:val="single" w:sz="4" w:space="0" w:color="767171" w:themeColor="background2" w:themeShade="80"/>
              <w:bottom w:val="single" w:sz="4" w:space="0" w:color="767171" w:themeColor="background2" w:themeShade="80"/>
            </w:tcBorders>
            <w:shd w:val="clear" w:color="auto" w:fill="AEAAAA" w:themeFill="background2" w:themeFillShade="BF"/>
            <w:vAlign w:val="center"/>
          </w:tcPr>
          <w:p w14:paraId="0E09E9EF" w14:textId="77777777" w:rsidR="00692C6E" w:rsidRPr="0001307A" w:rsidRDefault="00692C6E" w:rsidP="007806A4">
            <w:pPr>
              <w:jc w:val="center"/>
              <w:rPr>
                <w:rFonts w:ascii="Times New Roman" w:hAnsi="Times New Roman" w:cs="Times New Roman"/>
                <w:b/>
                <w:bCs/>
                <w:color w:val="3B3838" w:themeColor="background2" w:themeShade="40"/>
              </w:rPr>
            </w:pPr>
            <w:r w:rsidRPr="0001307A">
              <w:rPr>
                <w:rFonts w:ascii="Times New Roman" w:hAnsi="Times New Roman" w:cs="Times New Roman"/>
                <w:b/>
                <w:bCs/>
                <w:color w:val="3B3838" w:themeColor="background2" w:themeShade="40"/>
              </w:rPr>
              <w:t>MONTO ESTIMADO SEGÚN CLASIFICACION DE MIPIME</w:t>
            </w:r>
          </w:p>
        </w:tc>
      </w:tr>
      <w:tr w:rsidR="00692C6E" w:rsidRPr="00E3333D" w14:paraId="6D14880A" w14:textId="77777777" w:rsidTr="7BEB3F6E">
        <w:trPr>
          <w:trHeight w:val="274"/>
        </w:trPr>
        <w:tc>
          <w:tcPr>
            <w:tcW w:w="0" w:type="auto"/>
            <w:tcBorders>
              <w:top w:val="single" w:sz="4" w:space="0" w:color="767171" w:themeColor="background2" w:themeShade="80"/>
              <w:bottom w:val="single" w:sz="4" w:space="0" w:color="767171" w:themeColor="background2" w:themeShade="80"/>
            </w:tcBorders>
          </w:tcPr>
          <w:p w14:paraId="6019DE3E" w14:textId="77777777" w:rsidR="00692C6E" w:rsidRPr="00E3333D" w:rsidRDefault="00692C6E" w:rsidP="007806A4">
            <w:pPr>
              <w:rPr>
                <w:rFonts w:ascii="Times New Roman" w:hAnsi="Times New Roman" w:cs="Times New Roman"/>
                <w:color w:val="767171"/>
              </w:rPr>
            </w:pPr>
            <w:r w:rsidRPr="00E02521">
              <w:rPr>
                <w:rFonts w:ascii="Times New Roman" w:hAnsi="Times New Roman" w:cs="Times New Roman"/>
                <w:color w:val="767171"/>
                <w:sz w:val="20"/>
                <w:szCs w:val="20"/>
              </w:rPr>
              <w:t>Mipyme</w:t>
            </w:r>
            <w:r>
              <w:rPr>
                <w:rFonts w:ascii="Times New Roman" w:hAnsi="Times New Roman" w:cs="Times New Roman"/>
                <w:color w:val="767171"/>
                <w:sz w:val="20"/>
                <w:szCs w:val="20"/>
              </w:rPr>
              <w:t xml:space="preserve"> </w:t>
            </w:r>
          </w:p>
        </w:tc>
        <w:tc>
          <w:tcPr>
            <w:tcW w:w="0" w:type="auto"/>
            <w:tcBorders>
              <w:top w:val="single" w:sz="4" w:space="0" w:color="767171" w:themeColor="background2" w:themeShade="80"/>
              <w:bottom w:val="single" w:sz="4" w:space="0" w:color="767171" w:themeColor="background2" w:themeShade="80"/>
            </w:tcBorders>
          </w:tcPr>
          <w:p w14:paraId="5B6FDA3F" w14:textId="77777777" w:rsidR="00692C6E" w:rsidRPr="0001307A" w:rsidRDefault="00692C6E" w:rsidP="007806A4">
            <w:pPr>
              <w:jc w:val="center"/>
              <w:rPr>
                <w:rFonts w:ascii="Times New Roman" w:hAnsi="Times New Roman" w:cs="Times New Roman"/>
                <w:color w:val="767171"/>
                <w:sz w:val="20"/>
                <w:szCs w:val="20"/>
              </w:rPr>
            </w:pPr>
            <w:r w:rsidRPr="00E02521">
              <w:rPr>
                <w:rFonts w:ascii="Times New Roman" w:hAnsi="Times New Roman" w:cs="Times New Roman"/>
                <w:color w:val="767171"/>
                <w:sz w:val="20"/>
                <w:szCs w:val="20"/>
              </w:rPr>
              <w:t>R</w:t>
            </w:r>
            <w:r>
              <w:rPr>
                <w:rFonts w:ascii="Times New Roman" w:hAnsi="Times New Roman" w:cs="Times New Roman"/>
                <w:color w:val="767171"/>
                <w:sz w:val="20"/>
                <w:szCs w:val="20"/>
              </w:rPr>
              <w:t>D</w:t>
            </w:r>
            <w:r w:rsidRPr="00E02521">
              <w:rPr>
                <w:rFonts w:ascii="Times New Roman" w:hAnsi="Times New Roman" w:cs="Times New Roman"/>
                <w:color w:val="767171"/>
                <w:sz w:val="20"/>
                <w:szCs w:val="20"/>
              </w:rPr>
              <w:t>$ 64,975.00</w:t>
            </w:r>
          </w:p>
        </w:tc>
      </w:tr>
      <w:tr w:rsidR="00692C6E" w:rsidRPr="00E3333D" w14:paraId="705929B8" w14:textId="77777777" w:rsidTr="7BEB3F6E">
        <w:trPr>
          <w:trHeight w:val="274"/>
        </w:trPr>
        <w:tc>
          <w:tcPr>
            <w:tcW w:w="0" w:type="auto"/>
            <w:tcBorders>
              <w:top w:val="single" w:sz="4" w:space="0" w:color="767171" w:themeColor="background2" w:themeShade="80"/>
              <w:bottom w:val="single" w:sz="4" w:space="0" w:color="767171" w:themeColor="background2" w:themeShade="80"/>
            </w:tcBorders>
          </w:tcPr>
          <w:p w14:paraId="47B3C9B7" w14:textId="77777777" w:rsidR="00692C6E" w:rsidRPr="00E3333D" w:rsidRDefault="00692C6E" w:rsidP="007806A4">
            <w:pPr>
              <w:rPr>
                <w:rFonts w:ascii="Times New Roman" w:hAnsi="Times New Roman" w:cs="Times New Roman"/>
                <w:color w:val="767171"/>
              </w:rPr>
            </w:pPr>
            <w:r w:rsidRPr="00E02521">
              <w:rPr>
                <w:rFonts w:ascii="Times New Roman" w:hAnsi="Times New Roman" w:cs="Times New Roman"/>
                <w:color w:val="767171"/>
                <w:sz w:val="20"/>
                <w:szCs w:val="20"/>
              </w:rPr>
              <w:t>Mipyme mujer</w:t>
            </w:r>
          </w:p>
        </w:tc>
        <w:tc>
          <w:tcPr>
            <w:tcW w:w="0" w:type="auto"/>
            <w:tcBorders>
              <w:top w:val="single" w:sz="4" w:space="0" w:color="767171" w:themeColor="background2" w:themeShade="80"/>
              <w:bottom w:val="single" w:sz="4" w:space="0" w:color="767171" w:themeColor="background2" w:themeShade="80"/>
            </w:tcBorders>
          </w:tcPr>
          <w:p w14:paraId="574E427A" w14:textId="77777777" w:rsidR="00692C6E" w:rsidRPr="0001307A" w:rsidRDefault="00692C6E" w:rsidP="007806A4">
            <w:pPr>
              <w:jc w:val="center"/>
              <w:rPr>
                <w:rFonts w:ascii="Times New Roman" w:hAnsi="Times New Roman" w:cs="Times New Roman"/>
                <w:color w:val="767171"/>
                <w:sz w:val="20"/>
                <w:szCs w:val="20"/>
              </w:rPr>
            </w:pPr>
            <w:r w:rsidRPr="00E02521">
              <w:rPr>
                <w:rFonts w:ascii="Times New Roman" w:hAnsi="Times New Roman" w:cs="Times New Roman"/>
                <w:color w:val="767171"/>
                <w:sz w:val="20"/>
                <w:szCs w:val="20"/>
              </w:rPr>
              <w:t>R</w:t>
            </w:r>
            <w:r>
              <w:rPr>
                <w:rFonts w:ascii="Times New Roman" w:hAnsi="Times New Roman" w:cs="Times New Roman"/>
                <w:color w:val="767171"/>
                <w:sz w:val="20"/>
                <w:szCs w:val="20"/>
              </w:rPr>
              <w:t>D</w:t>
            </w:r>
            <w:r w:rsidRPr="00E02521">
              <w:rPr>
                <w:rFonts w:ascii="Times New Roman" w:hAnsi="Times New Roman" w:cs="Times New Roman"/>
                <w:color w:val="767171"/>
                <w:sz w:val="20"/>
                <w:szCs w:val="20"/>
              </w:rPr>
              <w:t>$ -</w:t>
            </w:r>
          </w:p>
        </w:tc>
      </w:tr>
      <w:tr w:rsidR="00692C6E" w:rsidRPr="00E3333D" w14:paraId="1CAD64FA" w14:textId="77777777" w:rsidTr="7BEB3F6E">
        <w:trPr>
          <w:trHeight w:val="274"/>
        </w:trPr>
        <w:tc>
          <w:tcPr>
            <w:tcW w:w="0" w:type="auto"/>
            <w:tcBorders>
              <w:top w:val="single" w:sz="4" w:space="0" w:color="767171" w:themeColor="background2" w:themeShade="80"/>
              <w:bottom w:val="single" w:sz="4" w:space="0" w:color="767171" w:themeColor="background2" w:themeShade="80"/>
            </w:tcBorders>
          </w:tcPr>
          <w:p w14:paraId="27A26B29" w14:textId="77777777" w:rsidR="00692C6E" w:rsidRPr="00E3333D" w:rsidRDefault="00692C6E" w:rsidP="007806A4">
            <w:pPr>
              <w:rPr>
                <w:rFonts w:ascii="Times New Roman" w:hAnsi="Times New Roman" w:cs="Times New Roman"/>
                <w:color w:val="767171"/>
              </w:rPr>
            </w:pPr>
            <w:r w:rsidRPr="00E02521">
              <w:rPr>
                <w:rFonts w:ascii="Times New Roman" w:hAnsi="Times New Roman" w:cs="Times New Roman"/>
                <w:color w:val="767171"/>
                <w:sz w:val="20"/>
                <w:szCs w:val="20"/>
              </w:rPr>
              <w:t>No mipyme</w:t>
            </w:r>
          </w:p>
        </w:tc>
        <w:tc>
          <w:tcPr>
            <w:tcW w:w="0" w:type="auto"/>
            <w:tcBorders>
              <w:top w:val="single" w:sz="4" w:space="0" w:color="767171" w:themeColor="background2" w:themeShade="80"/>
              <w:bottom w:val="single" w:sz="4" w:space="0" w:color="767171" w:themeColor="background2" w:themeShade="80"/>
            </w:tcBorders>
          </w:tcPr>
          <w:p w14:paraId="1CF5CC5A" w14:textId="77777777" w:rsidR="00692C6E" w:rsidRPr="0001307A" w:rsidRDefault="00692C6E" w:rsidP="007806A4">
            <w:pPr>
              <w:jc w:val="center"/>
              <w:rPr>
                <w:rFonts w:ascii="Times New Roman" w:hAnsi="Times New Roman" w:cs="Times New Roman"/>
                <w:color w:val="767171"/>
                <w:sz w:val="20"/>
                <w:szCs w:val="20"/>
              </w:rPr>
            </w:pPr>
            <w:r w:rsidRPr="00E02521">
              <w:rPr>
                <w:rFonts w:ascii="Times New Roman" w:hAnsi="Times New Roman" w:cs="Times New Roman"/>
                <w:color w:val="767171"/>
                <w:sz w:val="20"/>
                <w:szCs w:val="20"/>
              </w:rPr>
              <w:t>R</w:t>
            </w:r>
            <w:r>
              <w:rPr>
                <w:rFonts w:ascii="Times New Roman" w:hAnsi="Times New Roman" w:cs="Times New Roman"/>
                <w:color w:val="767171"/>
                <w:sz w:val="20"/>
                <w:szCs w:val="20"/>
              </w:rPr>
              <w:t>D</w:t>
            </w:r>
            <w:r w:rsidRPr="00E02521">
              <w:rPr>
                <w:rFonts w:ascii="Times New Roman" w:hAnsi="Times New Roman" w:cs="Times New Roman"/>
                <w:color w:val="767171"/>
                <w:sz w:val="20"/>
                <w:szCs w:val="20"/>
              </w:rPr>
              <w:t>$ 6,762,000.00</w:t>
            </w:r>
          </w:p>
        </w:tc>
      </w:tr>
      <w:tr w:rsidR="00692C6E" w:rsidRPr="001807D5" w14:paraId="1100C13C" w14:textId="77777777" w:rsidTr="7BEB3F6E">
        <w:trPr>
          <w:trHeight w:val="274"/>
        </w:trPr>
        <w:tc>
          <w:tcPr>
            <w:tcW w:w="0" w:type="auto"/>
            <w:gridSpan w:val="2"/>
            <w:tcBorders>
              <w:top w:val="single" w:sz="4" w:space="0" w:color="767171" w:themeColor="background2" w:themeShade="80"/>
              <w:bottom w:val="single" w:sz="4" w:space="0" w:color="767171" w:themeColor="background2" w:themeShade="80"/>
            </w:tcBorders>
            <w:shd w:val="clear" w:color="auto" w:fill="D0CECE" w:themeFill="background2" w:themeFillShade="E6"/>
            <w:vAlign w:val="center"/>
          </w:tcPr>
          <w:p w14:paraId="43077AD9" w14:textId="77777777" w:rsidR="00692C6E" w:rsidRPr="00E3333D" w:rsidRDefault="00692C6E" w:rsidP="007806A4">
            <w:pPr>
              <w:jc w:val="center"/>
              <w:rPr>
                <w:rFonts w:ascii="Times New Roman" w:hAnsi="Times New Roman" w:cs="Times New Roman"/>
                <w:b/>
                <w:bCs/>
                <w:color w:val="767171"/>
              </w:rPr>
            </w:pPr>
            <w:r w:rsidRPr="00E3333D">
              <w:rPr>
                <w:rFonts w:ascii="Times New Roman" w:hAnsi="Times New Roman" w:cs="Times New Roman"/>
                <w:b/>
                <w:bCs/>
                <w:color w:val="3B3838" w:themeColor="background2" w:themeShade="40"/>
              </w:rPr>
              <w:t>MONTOS ESTIMADOS SEGÚN TIPO DE PROCEDIMIENTO</w:t>
            </w:r>
          </w:p>
        </w:tc>
      </w:tr>
      <w:tr w:rsidR="00692C6E" w:rsidRPr="00E3333D" w14:paraId="3BDC4BC5" w14:textId="77777777" w:rsidTr="7BEB3F6E">
        <w:trPr>
          <w:trHeight w:val="274"/>
        </w:trPr>
        <w:tc>
          <w:tcPr>
            <w:tcW w:w="0" w:type="auto"/>
            <w:tcBorders>
              <w:top w:val="single" w:sz="4" w:space="0" w:color="767171" w:themeColor="background2" w:themeShade="80"/>
              <w:bottom w:val="single" w:sz="4" w:space="0" w:color="767171" w:themeColor="background2" w:themeShade="80"/>
            </w:tcBorders>
          </w:tcPr>
          <w:p w14:paraId="6501CB93" w14:textId="77777777" w:rsidR="00692C6E" w:rsidRPr="00E3333D" w:rsidRDefault="00692C6E" w:rsidP="007806A4">
            <w:pPr>
              <w:rPr>
                <w:rFonts w:ascii="Times New Roman" w:hAnsi="Times New Roman" w:cs="Times New Roman"/>
                <w:color w:val="767171"/>
              </w:rPr>
            </w:pPr>
            <w:r w:rsidRPr="00E3333D">
              <w:rPr>
                <w:rFonts w:ascii="Times New Roman" w:hAnsi="Times New Roman" w:cs="Times New Roman"/>
                <w:color w:val="767171"/>
              </w:rPr>
              <w:t>Compras por debajo del umbral</w:t>
            </w:r>
          </w:p>
        </w:tc>
        <w:tc>
          <w:tcPr>
            <w:tcW w:w="0" w:type="auto"/>
            <w:tcBorders>
              <w:top w:val="single" w:sz="4" w:space="0" w:color="767171" w:themeColor="background2" w:themeShade="80"/>
              <w:bottom w:val="single" w:sz="4" w:space="0" w:color="767171" w:themeColor="background2" w:themeShade="80"/>
            </w:tcBorders>
          </w:tcPr>
          <w:p w14:paraId="10EBA9C3" w14:textId="191E3362" w:rsidR="00692C6E" w:rsidRPr="00E3333D" w:rsidRDefault="58CB7392" w:rsidP="007806A4">
            <w:pPr>
              <w:jc w:val="center"/>
              <w:rPr>
                <w:rFonts w:ascii="Times New Roman" w:hAnsi="Times New Roman" w:cs="Times New Roman"/>
                <w:color w:val="767171"/>
              </w:rPr>
            </w:pPr>
            <w:r w:rsidRPr="70A06D6B">
              <w:rPr>
                <w:rFonts w:ascii="Times New Roman" w:hAnsi="Times New Roman" w:cs="Times New Roman"/>
                <w:color w:val="767171" w:themeColor="background2" w:themeShade="80"/>
                <w:sz w:val="20"/>
                <w:szCs w:val="20"/>
              </w:rPr>
              <w:t xml:space="preserve">RD$ </w:t>
            </w:r>
            <w:r w:rsidR="7F1E92B7" w:rsidRPr="70A06D6B">
              <w:rPr>
                <w:rFonts w:ascii="Times New Roman" w:hAnsi="Times New Roman" w:cs="Times New Roman"/>
                <w:color w:val="767171" w:themeColor="background2" w:themeShade="80"/>
                <w:sz w:val="20"/>
                <w:szCs w:val="20"/>
              </w:rPr>
              <w:t>1</w:t>
            </w:r>
            <w:r w:rsidR="7F1E92B7" w:rsidRPr="69A17C8D">
              <w:rPr>
                <w:rFonts w:ascii="Times New Roman" w:hAnsi="Times New Roman" w:cs="Times New Roman"/>
                <w:color w:val="767171" w:themeColor="background2" w:themeShade="80"/>
                <w:sz w:val="20"/>
                <w:szCs w:val="20"/>
              </w:rPr>
              <w:t>,</w:t>
            </w:r>
            <w:r w:rsidR="7F1E92B7" w:rsidRPr="6B25EAF9">
              <w:rPr>
                <w:rFonts w:ascii="Times New Roman" w:hAnsi="Times New Roman" w:cs="Times New Roman"/>
                <w:color w:val="767171" w:themeColor="background2" w:themeShade="80"/>
                <w:sz w:val="20"/>
                <w:szCs w:val="20"/>
              </w:rPr>
              <w:t>870,000.</w:t>
            </w:r>
            <w:r w:rsidR="7F1E92B7" w:rsidRPr="27B8C835">
              <w:rPr>
                <w:rFonts w:ascii="Times New Roman" w:hAnsi="Times New Roman" w:cs="Times New Roman"/>
                <w:color w:val="767171" w:themeColor="background2" w:themeShade="80"/>
                <w:sz w:val="20"/>
                <w:szCs w:val="20"/>
              </w:rPr>
              <w:t>00</w:t>
            </w:r>
          </w:p>
        </w:tc>
      </w:tr>
      <w:tr w:rsidR="00692C6E" w:rsidRPr="00E3333D" w14:paraId="7EB5EB2D" w14:textId="77777777" w:rsidTr="7BEB3F6E">
        <w:trPr>
          <w:trHeight w:val="274"/>
        </w:trPr>
        <w:tc>
          <w:tcPr>
            <w:tcW w:w="0" w:type="auto"/>
            <w:tcBorders>
              <w:top w:val="single" w:sz="4" w:space="0" w:color="767171" w:themeColor="background2" w:themeShade="80"/>
              <w:bottom w:val="single" w:sz="4" w:space="0" w:color="767171" w:themeColor="background2" w:themeShade="80"/>
            </w:tcBorders>
          </w:tcPr>
          <w:p w14:paraId="0D53ABAC" w14:textId="77777777" w:rsidR="00692C6E" w:rsidRPr="00E3333D" w:rsidRDefault="00692C6E" w:rsidP="007806A4">
            <w:pPr>
              <w:rPr>
                <w:rFonts w:ascii="Times New Roman" w:hAnsi="Times New Roman" w:cs="Times New Roman"/>
                <w:color w:val="767171"/>
              </w:rPr>
            </w:pPr>
            <w:r w:rsidRPr="00E3333D">
              <w:rPr>
                <w:rFonts w:ascii="Times New Roman" w:hAnsi="Times New Roman" w:cs="Times New Roman"/>
                <w:color w:val="767171"/>
              </w:rPr>
              <w:t>Compra menor</w:t>
            </w:r>
          </w:p>
        </w:tc>
        <w:tc>
          <w:tcPr>
            <w:tcW w:w="0" w:type="auto"/>
            <w:tcBorders>
              <w:top w:val="single" w:sz="4" w:space="0" w:color="767171" w:themeColor="background2" w:themeShade="80"/>
              <w:bottom w:val="single" w:sz="4" w:space="0" w:color="767171" w:themeColor="background2" w:themeShade="80"/>
            </w:tcBorders>
          </w:tcPr>
          <w:p w14:paraId="5DED9690" w14:textId="67709436" w:rsidR="00692C6E" w:rsidRPr="00E3333D" w:rsidRDefault="58CB7392" w:rsidP="007806A4">
            <w:pPr>
              <w:jc w:val="center"/>
              <w:rPr>
                <w:rFonts w:ascii="Times New Roman" w:hAnsi="Times New Roman" w:cs="Times New Roman"/>
                <w:color w:val="767171"/>
              </w:rPr>
            </w:pPr>
            <w:r w:rsidRPr="7BEB3F6E">
              <w:rPr>
                <w:rFonts w:ascii="Times New Roman" w:hAnsi="Times New Roman" w:cs="Times New Roman"/>
                <w:color w:val="767171" w:themeColor="background2" w:themeShade="80"/>
                <w:sz w:val="20"/>
                <w:szCs w:val="20"/>
              </w:rPr>
              <w:t xml:space="preserve">RD$ </w:t>
            </w:r>
            <w:r w:rsidR="030F8114" w:rsidRPr="7BEB3F6E">
              <w:rPr>
                <w:rFonts w:ascii="Times New Roman" w:hAnsi="Times New Roman" w:cs="Times New Roman"/>
                <w:color w:val="767171" w:themeColor="background2" w:themeShade="80"/>
                <w:sz w:val="20"/>
                <w:szCs w:val="20"/>
              </w:rPr>
              <w:t>1</w:t>
            </w:r>
            <w:r w:rsidR="030F8114" w:rsidRPr="3EA047E3">
              <w:rPr>
                <w:rFonts w:ascii="Times New Roman" w:hAnsi="Times New Roman" w:cs="Times New Roman"/>
                <w:color w:val="767171" w:themeColor="background2" w:themeShade="80"/>
                <w:sz w:val="20"/>
                <w:szCs w:val="20"/>
              </w:rPr>
              <w:t>,200,000</w:t>
            </w:r>
            <w:r w:rsidR="030F8114" w:rsidRPr="1B4E31DC">
              <w:rPr>
                <w:rFonts w:ascii="Times New Roman" w:hAnsi="Times New Roman" w:cs="Times New Roman"/>
                <w:color w:val="767171" w:themeColor="background2" w:themeShade="80"/>
                <w:sz w:val="20"/>
                <w:szCs w:val="20"/>
              </w:rPr>
              <w:t>.00</w:t>
            </w:r>
          </w:p>
        </w:tc>
      </w:tr>
      <w:tr w:rsidR="00692C6E" w:rsidRPr="00E3333D" w14:paraId="3D811D99" w14:textId="77777777" w:rsidTr="7BEB3F6E">
        <w:trPr>
          <w:trHeight w:val="274"/>
        </w:trPr>
        <w:tc>
          <w:tcPr>
            <w:tcW w:w="0" w:type="auto"/>
            <w:tcBorders>
              <w:top w:val="single" w:sz="4" w:space="0" w:color="767171" w:themeColor="background2" w:themeShade="80"/>
              <w:bottom w:val="single" w:sz="4" w:space="0" w:color="767171" w:themeColor="background2" w:themeShade="80"/>
            </w:tcBorders>
          </w:tcPr>
          <w:p w14:paraId="240C0786" w14:textId="77777777" w:rsidR="00692C6E" w:rsidRPr="00E3333D" w:rsidRDefault="00692C6E" w:rsidP="007806A4">
            <w:pPr>
              <w:rPr>
                <w:rFonts w:ascii="Times New Roman" w:hAnsi="Times New Roman" w:cs="Times New Roman"/>
                <w:color w:val="767171"/>
              </w:rPr>
            </w:pPr>
            <w:r w:rsidRPr="00E3333D">
              <w:rPr>
                <w:rFonts w:ascii="Times New Roman" w:hAnsi="Times New Roman" w:cs="Times New Roman"/>
                <w:color w:val="767171"/>
              </w:rPr>
              <w:t>Comparación de precios</w:t>
            </w:r>
          </w:p>
        </w:tc>
        <w:tc>
          <w:tcPr>
            <w:tcW w:w="0" w:type="auto"/>
            <w:tcBorders>
              <w:top w:val="single" w:sz="4" w:space="0" w:color="767171" w:themeColor="background2" w:themeShade="80"/>
              <w:bottom w:val="single" w:sz="4" w:space="0" w:color="767171" w:themeColor="background2" w:themeShade="80"/>
            </w:tcBorders>
          </w:tcPr>
          <w:p w14:paraId="7C8961FD" w14:textId="70EDA339" w:rsidR="00692C6E" w:rsidRPr="00E3333D" w:rsidRDefault="58CB7392" w:rsidP="007806A4">
            <w:pPr>
              <w:jc w:val="center"/>
              <w:rPr>
                <w:rFonts w:ascii="Times New Roman" w:hAnsi="Times New Roman" w:cs="Times New Roman"/>
                <w:color w:val="767171"/>
              </w:rPr>
            </w:pPr>
            <w:r w:rsidRPr="4485CE5A">
              <w:rPr>
                <w:rFonts w:ascii="Times New Roman" w:hAnsi="Times New Roman" w:cs="Times New Roman"/>
                <w:color w:val="767171" w:themeColor="background2" w:themeShade="80"/>
                <w:sz w:val="20"/>
                <w:szCs w:val="20"/>
              </w:rPr>
              <w:t xml:space="preserve">RD$ </w:t>
            </w:r>
            <w:r w:rsidR="6C48CFB0" w:rsidRPr="4485CE5A">
              <w:rPr>
                <w:rFonts w:ascii="Times New Roman" w:hAnsi="Times New Roman" w:cs="Times New Roman"/>
                <w:color w:val="767171" w:themeColor="background2" w:themeShade="80"/>
                <w:sz w:val="20"/>
                <w:szCs w:val="20"/>
              </w:rPr>
              <w:t>2</w:t>
            </w:r>
            <w:r w:rsidR="6C48CFB0" w:rsidRPr="1DD803B4">
              <w:rPr>
                <w:rFonts w:ascii="Times New Roman" w:hAnsi="Times New Roman" w:cs="Times New Roman"/>
                <w:color w:val="767171" w:themeColor="background2" w:themeShade="80"/>
                <w:sz w:val="20"/>
                <w:szCs w:val="20"/>
              </w:rPr>
              <w:t>,800,000.</w:t>
            </w:r>
            <w:r w:rsidR="6C48CFB0" w:rsidRPr="029D1A02">
              <w:rPr>
                <w:rFonts w:ascii="Times New Roman" w:hAnsi="Times New Roman" w:cs="Times New Roman"/>
                <w:color w:val="767171" w:themeColor="background2" w:themeShade="80"/>
                <w:sz w:val="20"/>
                <w:szCs w:val="20"/>
              </w:rPr>
              <w:t>00</w:t>
            </w:r>
          </w:p>
        </w:tc>
      </w:tr>
      <w:tr w:rsidR="00692C6E" w:rsidRPr="00E3333D" w14:paraId="664CDD6A" w14:textId="77777777" w:rsidTr="7BEB3F6E">
        <w:trPr>
          <w:trHeight w:val="274"/>
        </w:trPr>
        <w:tc>
          <w:tcPr>
            <w:tcW w:w="0" w:type="auto"/>
            <w:tcBorders>
              <w:top w:val="single" w:sz="4" w:space="0" w:color="767171" w:themeColor="background2" w:themeShade="80"/>
              <w:bottom w:val="single" w:sz="4" w:space="0" w:color="767171" w:themeColor="background2" w:themeShade="80"/>
              <w:right w:val="nil"/>
            </w:tcBorders>
          </w:tcPr>
          <w:p w14:paraId="1D5945A2" w14:textId="77777777" w:rsidR="00692C6E" w:rsidRPr="00E3333D" w:rsidRDefault="00692C6E" w:rsidP="007806A4">
            <w:pPr>
              <w:rPr>
                <w:rFonts w:ascii="Times New Roman" w:hAnsi="Times New Roman" w:cs="Times New Roman"/>
                <w:color w:val="767171"/>
              </w:rPr>
            </w:pPr>
            <w:r w:rsidRPr="00E3333D">
              <w:rPr>
                <w:rFonts w:ascii="Times New Roman" w:hAnsi="Times New Roman" w:cs="Times New Roman"/>
                <w:color w:val="767171"/>
              </w:rPr>
              <w:t>Licitación pública</w:t>
            </w:r>
          </w:p>
        </w:tc>
        <w:tc>
          <w:tcPr>
            <w:tcW w:w="0" w:type="auto"/>
            <w:tcBorders>
              <w:top w:val="single" w:sz="4" w:space="0" w:color="767171" w:themeColor="background2" w:themeShade="80"/>
              <w:left w:val="nil"/>
              <w:bottom w:val="single" w:sz="4" w:space="0" w:color="767171" w:themeColor="background2" w:themeShade="80"/>
            </w:tcBorders>
          </w:tcPr>
          <w:p w14:paraId="04D12388" w14:textId="77777777" w:rsidR="00692C6E" w:rsidRPr="00E3333D" w:rsidRDefault="00692C6E" w:rsidP="007806A4">
            <w:pPr>
              <w:jc w:val="center"/>
              <w:rPr>
                <w:rFonts w:ascii="Times New Roman" w:hAnsi="Times New Roman" w:cs="Times New Roman"/>
                <w:color w:val="767171"/>
              </w:rPr>
            </w:pPr>
            <w:r w:rsidRPr="00E02521">
              <w:rPr>
                <w:rFonts w:ascii="Times New Roman" w:hAnsi="Times New Roman" w:cs="Times New Roman"/>
                <w:color w:val="767171"/>
                <w:sz w:val="20"/>
                <w:szCs w:val="20"/>
              </w:rPr>
              <w:t>RD$ 5,680,949.10</w:t>
            </w:r>
          </w:p>
        </w:tc>
      </w:tr>
      <w:tr w:rsidR="00692C6E" w:rsidRPr="00E3333D" w14:paraId="7BFD1675" w14:textId="77777777" w:rsidTr="7BEB3F6E">
        <w:trPr>
          <w:trHeight w:val="274"/>
        </w:trPr>
        <w:tc>
          <w:tcPr>
            <w:tcW w:w="0" w:type="auto"/>
            <w:tcBorders>
              <w:top w:val="single" w:sz="4" w:space="0" w:color="767171" w:themeColor="background2" w:themeShade="80"/>
              <w:bottom w:val="single" w:sz="4" w:space="0" w:color="767171" w:themeColor="background2" w:themeShade="80"/>
              <w:right w:val="nil"/>
            </w:tcBorders>
          </w:tcPr>
          <w:p w14:paraId="2DD71083" w14:textId="77777777" w:rsidR="00692C6E" w:rsidRPr="00E3333D" w:rsidRDefault="00692C6E" w:rsidP="007806A4">
            <w:pPr>
              <w:rPr>
                <w:rFonts w:ascii="Times New Roman" w:hAnsi="Times New Roman" w:cs="Times New Roman"/>
                <w:color w:val="767171"/>
              </w:rPr>
            </w:pPr>
            <w:r w:rsidRPr="00E3333D">
              <w:rPr>
                <w:rFonts w:ascii="Times New Roman" w:hAnsi="Times New Roman" w:cs="Times New Roman"/>
                <w:color w:val="767171"/>
              </w:rPr>
              <w:t>Licitación pública internacional</w:t>
            </w:r>
          </w:p>
        </w:tc>
        <w:tc>
          <w:tcPr>
            <w:tcW w:w="0" w:type="auto"/>
            <w:tcBorders>
              <w:top w:val="single" w:sz="4" w:space="0" w:color="767171" w:themeColor="background2" w:themeShade="80"/>
              <w:left w:val="nil"/>
              <w:bottom w:val="single" w:sz="4" w:space="0" w:color="767171" w:themeColor="background2" w:themeShade="80"/>
            </w:tcBorders>
          </w:tcPr>
          <w:p w14:paraId="2EA145BC" w14:textId="77777777" w:rsidR="00692C6E" w:rsidRPr="00E3333D" w:rsidRDefault="00692C6E" w:rsidP="007806A4">
            <w:pPr>
              <w:jc w:val="center"/>
              <w:rPr>
                <w:rFonts w:ascii="Times New Roman" w:hAnsi="Times New Roman" w:cs="Times New Roman"/>
                <w:color w:val="767171"/>
              </w:rPr>
            </w:pPr>
            <w:r w:rsidRPr="00E02521">
              <w:rPr>
                <w:rFonts w:ascii="Times New Roman" w:hAnsi="Times New Roman" w:cs="Times New Roman"/>
                <w:color w:val="767171"/>
                <w:sz w:val="20"/>
                <w:szCs w:val="20"/>
              </w:rPr>
              <w:t>RD$</w:t>
            </w:r>
            <w:r>
              <w:rPr>
                <w:rFonts w:ascii="Times New Roman" w:hAnsi="Times New Roman" w:cs="Times New Roman"/>
                <w:color w:val="767171"/>
                <w:sz w:val="20"/>
                <w:szCs w:val="20"/>
              </w:rPr>
              <w:t xml:space="preserve"> </w:t>
            </w:r>
            <w:r w:rsidRPr="00E02521">
              <w:rPr>
                <w:rFonts w:ascii="Times New Roman" w:hAnsi="Times New Roman" w:cs="Times New Roman"/>
                <w:color w:val="767171"/>
                <w:sz w:val="20"/>
                <w:szCs w:val="20"/>
              </w:rPr>
              <w:t>-</w:t>
            </w:r>
          </w:p>
        </w:tc>
      </w:tr>
      <w:tr w:rsidR="00692C6E" w:rsidRPr="00E3333D" w14:paraId="145F1555" w14:textId="77777777" w:rsidTr="7BEB3F6E">
        <w:trPr>
          <w:trHeight w:val="274"/>
        </w:trPr>
        <w:tc>
          <w:tcPr>
            <w:tcW w:w="0" w:type="auto"/>
            <w:tcBorders>
              <w:top w:val="single" w:sz="4" w:space="0" w:color="767171" w:themeColor="background2" w:themeShade="80"/>
              <w:bottom w:val="single" w:sz="4" w:space="0" w:color="767171" w:themeColor="background2" w:themeShade="80"/>
            </w:tcBorders>
          </w:tcPr>
          <w:p w14:paraId="37538C8D" w14:textId="77777777" w:rsidR="00692C6E" w:rsidRPr="00E3333D" w:rsidRDefault="00692C6E" w:rsidP="007806A4">
            <w:pPr>
              <w:rPr>
                <w:rFonts w:ascii="Times New Roman" w:hAnsi="Times New Roman" w:cs="Times New Roman"/>
                <w:color w:val="767171"/>
              </w:rPr>
            </w:pPr>
            <w:r w:rsidRPr="00E3333D">
              <w:rPr>
                <w:rFonts w:ascii="Times New Roman" w:hAnsi="Times New Roman" w:cs="Times New Roman"/>
                <w:color w:val="767171"/>
              </w:rPr>
              <w:t>Licitación restringida</w:t>
            </w:r>
          </w:p>
        </w:tc>
        <w:tc>
          <w:tcPr>
            <w:tcW w:w="0" w:type="auto"/>
            <w:tcBorders>
              <w:top w:val="single" w:sz="4" w:space="0" w:color="767171" w:themeColor="background2" w:themeShade="80"/>
              <w:bottom w:val="single" w:sz="4" w:space="0" w:color="767171" w:themeColor="background2" w:themeShade="80"/>
            </w:tcBorders>
          </w:tcPr>
          <w:p w14:paraId="1B43D56A" w14:textId="77777777" w:rsidR="00692C6E" w:rsidRPr="00E3333D" w:rsidRDefault="00692C6E" w:rsidP="007806A4">
            <w:pPr>
              <w:jc w:val="center"/>
              <w:rPr>
                <w:rFonts w:ascii="Times New Roman" w:hAnsi="Times New Roman" w:cs="Times New Roman"/>
                <w:color w:val="767171"/>
              </w:rPr>
            </w:pPr>
            <w:r w:rsidRPr="00E02521">
              <w:rPr>
                <w:rFonts w:ascii="Times New Roman" w:hAnsi="Times New Roman" w:cs="Times New Roman"/>
                <w:color w:val="767171"/>
                <w:sz w:val="20"/>
                <w:szCs w:val="20"/>
              </w:rPr>
              <w:t>RD$</w:t>
            </w:r>
            <w:r>
              <w:rPr>
                <w:rFonts w:ascii="Times New Roman" w:hAnsi="Times New Roman" w:cs="Times New Roman"/>
                <w:color w:val="767171"/>
                <w:sz w:val="20"/>
                <w:szCs w:val="20"/>
              </w:rPr>
              <w:t xml:space="preserve"> </w:t>
            </w:r>
            <w:r w:rsidRPr="00E02521">
              <w:rPr>
                <w:rFonts w:ascii="Times New Roman" w:hAnsi="Times New Roman" w:cs="Times New Roman"/>
                <w:color w:val="767171"/>
                <w:sz w:val="20"/>
                <w:szCs w:val="20"/>
              </w:rPr>
              <w:t>-</w:t>
            </w:r>
          </w:p>
        </w:tc>
      </w:tr>
      <w:tr w:rsidR="00692C6E" w:rsidRPr="00E3333D" w14:paraId="066BD0A5" w14:textId="77777777" w:rsidTr="7BEB3F6E">
        <w:trPr>
          <w:trHeight w:val="274"/>
        </w:trPr>
        <w:tc>
          <w:tcPr>
            <w:tcW w:w="0" w:type="auto"/>
            <w:tcBorders>
              <w:top w:val="single" w:sz="4" w:space="0" w:color="767171" w:themeColor="background2" w:themeShade="80"/>
              <w:bottom w:val="single" w:sz="4" w:space="0" w:color="767171" w:themeColor="background2" w:themeShade="80"/>
            </w:tcBorders>
          </w:tcPr>
          <w:p w14:paraId="1EC21ED8" w14:textId="77777777" w:rsidR="00692C6E" w:rsidRPr="00E3333D" w:rsidRDefault="00692C6E" w:rsidP="007806A4">
            <w:pPr>
              <w:rPr>
                <w:rFonts w:ascii="Times New Roman" w:hAnsi="Times New Roman" w:cs="Times New Roman"/>
                <w:color w:val="767171"/>
              </w:rPr>
            </w:pPr>
            <w:r w:rsidRPr="00E3333D">
              <w:rPr>
                <w:rFonts w:ascii="Times New Roman" w:hAnsi="Times New Roman" w:cs="Times New Roman"/>
                <w:color w:val="767171"/>
              </w:rPr>
              <w:t>Sorteo de obras</w:t>
            </w:r>
          </w:p>
        </w:tc>
        <w:tc>
          <w:tcPr>
            <w:tcW w:w="0" w:type="auto"/>
            <w:tcBorders>
              <w:top w:val="single" w:sz="4" w:space="0" w:color="767171" w:themeColor="background2" w:themeShade="80"/>
              <w:bottom w:val="single" w:sz="4" w:space="0" w:color="767171" w:themeColor="background2" w:themeShade="80"/>
            </w:tcBorders>
          </w:tcPr>
          <w:p w14:paraId="18260A74" w14:textId="77777777" w:rsidR="00692C6E" w:rsidRPr="00E3333D" w:rsidRDefault="00692C6E" w:rsidP="007806A4">
            <w:pPr>
              <w:jc w:val="center"/>
              <w:rPr>
                <w:rFonts w:ascii="Times New Roman" w:hAnsi="Times New Roman" w:cs="Times New Roman"/>
                <w:color w:val="767171"/>
              </w:rPr>
            </w:pPr>
            <w:r w:rsidRPr="00E02521">
              <w:rPr>
                <w:rFonts w:ascii="Times New Roman" w:hAnsi="Times New Roman" w:cs="Times New Roman"/>
                <w:color w:val="767171"/>
                <w:sz w:val="20"/>
                <w:szCs w:val="20"/>
              </w:rPr>
              <w:t>RD$</w:t>
            </w:r>
            <w:r>
              <w:rPr>
                <w:rFonts w:ascii="Times New Roman" w:hAnsi="Times New Roman" w:cs="Times New Roman"/>
                <w:color w:val="767171"/>
                <w:sz w:val="20"/>
                <w:szCs w:val="20"/>
              </w:rPr>
              <w:t xml:space="preserve"> </w:t>
            </w:r>
            <w:r w:rsidRPr="00E02521">
              <w:rPr>
                <w:rFonts w:ascii="Times New Roman" w:hAnsi="Times New Roman" w:cs="Times New Roman"/>
                <w:color w:val="767171"/>
                <w:sz w:val="20"/>
                <w:szCs w:val="20"/>
              </w:rPr>
              <w:t>-</w:t>
            </w:r>
          </w:p>
        </w:tc>
      </w:tr>
      <w:tr w:rsidR="00692C6E" w:rsidRPr="00E3333D" w14:paraId="2A85E57D" w14:textId="77777777" w:rsidTr="7BEB3F6E">
        <w:trPr>
          <w:trHeight w:val="274"/>
        </w:trPr>
        <w:tc>
          <w:tcPr>
            <w:tcW w:w="0" w:type="auto"/>
            <w:tcBorders>
              <w:top w:val="single" w:sz="4" w:space="0" w:color="767171" w:themeColor="background2" w:themeShade="80"/>
              <w:bottom w:val="single" w:sz="4" w:space="0" w:color="767171" w:themeColor="background2" w:themeShade="80"/>
            </w:tcBorders>
          </w:tcPr>
          <w:p w14:paraId="71300EDF" w14:textId="77777777" w:rsidR="00692C6E" w:rsidRPr="00E3333D" w:rsidRDefault="00692C6E" w:rsidP="007806A4">
            <w:pPr>
              <w:rPr>
                <w:rFonts w:ascii="Times New Roman" w:hAnsi="Times New Roman" w:cs="Times New Roman"/>
                <w:color w:val="767171"/>
              </w:rPr>
            </w:pPr>
            <w:r w:rsidRPr="00E3333D">
              <w:rPr>
                <w:rFonts w:ascii="Times New Roman" w:hAnsi="Times New Roman" w:cs="Times New Roman"/>
                <w:color w:val="767171"/>
              </w:rPr>
              <w:t>Excepción - bienes o servicios con exclusividad</w:t>
            </w:r>
          </w:p>
        </w:tc>
        <w:tc>
          <w:tcPr>
            <w:tcW w:w="0" w:type="auto"/>
            <w:tcBorders>
              <w:top w:val="single" w:sz="4" w:space="0" w:color="767171" w:themeColor="background2" w:themeShade="80"/>
              <w:bottom w:val="single" w:sz="4" w:space="0" w:color="767171" w:themeColor="background2" w:themeShade="80"/>
            </w:tcBorders>
          </w:tcPr>
          <w:p w14:paraId="5BB78569" w14:textId="77777777" w:rsidR="00692C6E" w:rsidRPr="00E3333D" w:rsidRDefault="00692C6E" w:rsidP="007806A4">
            <w:pPr>
              <w:jc w:val="center"/>
              <w:rPr>
                <w:rFonts w:ascii="Times New Roman" w:hAnsi="Times New Roman" w:cs="Times New Roman"/>
                <w:color w:val="767171"/>
              </w:rPr>
            </w:pPr>
            <w:r w:rsidRPr="00E02521">
              <w:rPr>
                <w:rFonts w:ascii="Times New Roman" w:hAnsi="Times New Roman" w:cs="Times New Roman"/>
                <w:color w:val="767171"/>
                <w:sz w:val="20"/>
                <w:szCs w:val="20"/>
              </w:rPr>
              <w:t>RD$</w:t>
            </w:r>
            <w:r>
              <w:rPr>
                <w:rFonts w:ascii="Times New Roman" w:hAnsi="Times New Roman" w:cs="Times New Roman"/>
                <w:color w:val="767171"/>
                <w:sz w:val="20"/>
                <w:szCs w:val="20"/>
              </w:rPr>
              <w:t xml:space="preserve"> </w:t>
            </w:r>
            <w:r w:rsidRPr="00E02521">
              <w:rPr>
                <w:rFonts w:ascii="Times New Roman" w:hAnsi="Times New Roman" w:cs="Times New Roman"/>
                <w:color w:val="767171"/>
                <w:sz w:val="20"/>
                <w:szCs w:val="20"/>
              </w:rPr>
              <w:t>-</w:t>
            </w:r>
          </w:p>
        </w:tc>
      </w:tr>
      <w:tr w:rsidR="00692C6E" w:rsidRPr="00E3333D" w14:paraId="36FD5A8B" w14:textId="77777777" w:rsidTr="7BEB3F6E">
        <w:trPr>
          <w:trHeight w:val="274"/>
        </w:trPr>
        <w:tc>
          <w:tcPr>
            <w:tcW w:w="0" w:type="auto"/>
            <w:tcBorders>
              <w:top w:val="single" w:sz="4" w:space="0" w:color="767171" w:themeColor="background2" w:themeShade="80"/>
              <w:bottom w:val="single" w:sz="4" w:space="0" w:color="767171" w:themeColor="background2" w:themeShade="80"/>
            </w:tcBorders>
          </w:tcPr>
          <w:p w14:paraId="6DC1A5CE" w14:textId="77777777" w:rsidR="00692C6E" w:rsidRPr="00E3333D" w:rsidRDefault="00692C6E" w:rsidP="007806A4">
            <w:pPr>
              <w:rPr>
                <w:rFonts w:ascii="Times New Roman" w:hAnsi="Times New Roman" w:cs="Times New Roman"/>
                <w:color w:val="767171"/>
              </w:rPr>
            </w:pPr>
            <w:r w:rsidRPr="00E3333D">
              <w:rPr>
                <w:rFonts w:ascii="Times New Roman" w:hAnsi="Times New Roman" w:cs="Times New Roman"/>
                <w:color w:val="767171"/>
              </w:rPr>
              <w:t>Excepción - construcción, instalación o adquisición de oficinas para el servicio exterior</w:t>
            </w:r>
          </w:p>
        </w:tc>
        <w:tc>
          <w:tcPr>
            <w:tcW w:w="0" w:type="auto"/>
            <w:tcBorders>
              <w:top w:val="single" w:sz="4" w:space="0" w:color="767171" w:themeColor="background2" w:themeShade="80"/>
              <w:bottom w:val="single" w:sz="4" w:space="0" w:color="767171" w:themeColor="background2" w:themeShade="80"/>
            </w:tcBorders>
          </w:tcPr>
          <w:p w14:paraId="3902AEEC" w14:textId="77777777" w:rsidR="00692C6E" w:rsidRPr="00E3333D" w:rsidRDefault="00692C6E" w:rsidP="007806A4">
            <w:pPr>
              <w:jc w:val="center"/>
              <w:rPr>
                <w:rFonts w:ascii="Times New Roman" w:hAnsi="Times New Roman" w:cs="Times New Roman"/>
                <w:color w:val="767171"/>
              </w:rPr>
            </w:pPr>
            <w:r w:rsidRPr="00E02521">
              <w:rPr>
                <w:rFonts w:ascii="Times New Roman" w:hAnsi="Times New Roman" w:cs="Times New Roman"/>
                <w:color w:val="767171"/>
                <w:sz w:val="20"/>
                <w:szCs w:val="20"/>
              </w:rPr>
              <w:t>RD$</w:t>
            </w:r>
            <w:r>
              <w:rPr>
                <w:rFonts w:ascii="Times New Roman" w:hAnsi="Times New Roman" w:cs="Times New Roman"/>
                <w:color w:val="767171"/>
                <w:sz w:val="20"/>
                <w:szCs w:val="20"/>
              </w:rPr>
              <w:t xml:space="preserve"> </w:t>
            </w:r>
            <w:r w:rsidRPr="00E02521">
              <w:rPr>
                <w:rFonts w:ascii="Times New Roman" w:hAnsi="Times New Roman" w:cs="Times New Roman"/>
                <w:color w:val="767171"/>
                <w:sz w:val="20"/>
                <w:szCs w:val="20"/>
              </w:rPr>
              <w:t>-</w:t>
            </w:r>
          </w:p>
        </w:tc>
      </w:tr>
      <w:tr w:rsidR="00692C6E" w:rsidRPr="00E3333D" w14:paraId="552CA3F8" w14:textId="77777777" w:rsidTr="7BEB3F6E">
        <w:trPr>
          <w:trHeight w:val="274"/>
        </w:trPr>
        <w:tc>
          <w:tcPr>
            <w:tcW w:w="0" w:type="auto"/>
            <w:tcBorders>
              <w:top w:val="single" w:sz="4" w:space="0" w:color="767171" w:themeColor="background2" w:themeShade="80"/>
              <w:bottom w:val="single" w:sz="4" w:space="0" w:color="767171" w:themeColor="background2" w:themeShade="80"/>
            </w:tcBorders>
          </w:tcPr>
          <w:p w14:paraId="308752ED" w14:textId="77777777" w:rsidR="00692C6E" w:rsidRPr="00E3333D" w:rsidRDefault="00692C6E" w:rsidP="007806A4">
            <w:pPr>
              <w:rPr>
                <w:rFonts w:ascii="Times New Roman" w:hAnsi="Times New Roman" w:cs="Times New Roman"/>
                <w:color w:val="767171"/>
              </w:rPr>
            </w:pPr>
            <w:r w:rsidRPr="00E3333D">
              <w:rPr>
                <w:rFonts w:ascii="Times New Roman" w:hAnsi="Times New Roman" w:cs="Times New Roman"/>
                <w:color w:val="767171"/>
              </w:rPr>
              <w:t>Excepción - contratación de publicidad a través de medios de comunicación social</w:t>
            </w:r>
          </w:p>
        </w:tc>
        <w:tc>
          <w:tcPr>
            <w:tcW w:w="0" w:type="auto"/>
            <w:tcBorders>
              <w:top w:val="single" w:sz="4" w:space="0" w:color="767171" w:themeColor="background2" w:themeShade="80"/>
              <w:bottom w:val="single" w:sz="4" w:space="0" w:color="767171" w:themeColor="background2" w:themeShade="80"/>
            </w:tcBorders>
          </w:tcPr>
          <w:p w14:paraId="52850C10" w14:textId="77777777" w:rsidR="00692C6E" w:rsidRPr="00E3333D" w:rsidRDefault="00692C6E" w:rsidP="007806A4">
            <w:pPr>
              <w:jc w:val="center"/>
              <w:rPr>
                <w:rFonts w:ascii="Times New Roman" w:hAnsi="Times New Roman" w:cs="Times New Roman"/>
                <w:color w:val="767171"/>
              </w:rPr>
            </w:pPr>
            <w:r w:rsidRPr="00E02521">
              <w:rPr>
                <w:rFonts w:ascii="Times New Roman" w:hAnsi="Times New Roman" w:cs="Times New Roman"/>
                <w:color w:val="767171"/>
                <w:sz w:val="20"/>
                <w:szCs w:val="20"/>
              </w:rPr>
              <w:t>RD$ 300,000.00</w:t>
            </w:r>
          </w:p>
        </w:tc>
      </w:tr>
      <w:tr w:rsidR="00692C6E" w:rsidRPr="00E3333D" w14:paraId="6662845E" w14:textId="77777777" w:rsidTr="7BEB3F6E">
        <w:trPr>
          <w:trHeight w:val="274"/>
        </w:trPr>
        <w:tc>
          <w:tcPr>
            <w:tcW w:w="0" w:type="auto"/>
            <w:tcBorders>
              <w:top w:val="single" w:sz="4" w:space="0" w:color="767171" w:themeColor="background2" w:themeShade="80"/>
              <w:bottom w:val="single" w:sz="4" w:space="0" w:color="767171" w:themeColor="background2" w:themeShade="80"/>
            </w:tcBorders>
          </w:tcPr>
          <w:p w14:paraId="2C9B38FC" w14:textId="77777777" w:rsidR="00692C6E" w:rsidRPr="00E3333D" w:rsidRDefault="00692C6E" w:rsidP="007806A4">
            <w:pPr>
              <w:rPr>
                <w:rFonts w:ascii="Times New Roman" w:hAnsi="Times New Roman" w:cs="Times New Roman"/>
                <w:color w:val="767171"/>
              </w:rPr>
            </w:pPr>
            <w:r w:rsidRPr="00E3333D">
              <w:rPr>
                <w:rFonts w:ascii="Times New Roman" w:hAnsi="Times New Roman" w:cs="Times New Roman"/>
                <w:color w:val="767171"/>
              </w:rPr>
              <w:t>Excepción - obras científicas, técnicas, artísticas, o restauración de monumentos históricos</w:t>
            </w:r>
          </w:p>
        </w:tc>
        <w:tc>
          <w:tcPr>
            <w:tcW w:w="0" w:type="auto"/>
            <w:tcBorders>
              <w:top w:val="single" w:sz="4" w:space="0" w:color="767171" w:themeColor="background2" w:themeShade="80"/>
              <w:bottom w:val="single" w:sz="4" w:space="0" w:color="767171" w:themeColor="background2" w:themeShade="80"/>
            </w:tcBorders>
          </w:tcPr>
          <w:p w14:paraId="59E5F7DB" w14:textId="77777777" w:rsidR="00692C6E" w:rsidRPr="00E3333D" w:rsidRDefault="00692C6E" w:rsidP="007806A4">
            <w:pPr>
              <w:jc w:val="center"/>
              <w:rPr>
                <w:rFonts w:ascii="Times New Roman" w:hAnsi="Times New Roman" w:cs="Times New Roman"/>
                <w:color w:val="767171"/>
              </w:rPr>
            </w:pPr>
            <w:r w:rsidRPr="00E02521">
              <w:rPr>
                <w:rFonts w:ascii="Times New Roman" w:hAnsi="Times New Roman" w:cs="Times New Roman"/>
                <w:color w:val="767171"/>
                <w:sz w:val="20"/>
                <w:szCs w:val="20"/>
              </w:rPr>
              <w:t>RD$</w:t>
            </w:r>
            <w:r>
              <w:rPr>
                <w:rFonts w:ascii="Times New Roman" w:hAnsi="Times New Roman" w:cs="Times New Roman"/>
                <w:color w:val="767171"/>
                <w:sz w:val="20"/>
                <w:szCs w:val="20"/>
              </w:rPr>
              <w:t xml:space="preserve"> </w:t>
            </w:r>
            <w:r w:rsidRPr="00E02521">
              <w:rPr>
                <w:rFonts w:ascii="Times New Roman" w:hAnsi="Times New Roman" w:cs="Times New Roman"/>
                <w:color w:val="767171"/>
                <w:sz w:val="20"/>
                <w:szCs w:val="20"/>
              </w:rPr>
              <w:t>-</w:t>
            </w:r>
          </w:p>
        </w:tc>
      </w:tr>
      <w:tr w:rsidR="00692C6E" w:rsidRPr="00E3333D" w14:paraId="0B683CC7" w14:textId="77777777" w:rsidTr="7BEB3F6E">
        <w:trPr>
          <w:trHeight w:val="64"/>
        </w:trPr>
        <w:tc>
          <w:tcPr>
            <w:tcW w:w="0" w:type="auto"/>
            <w:tcBorders>
              <w:top w:val="single" w:sz="4" w:space="0" w:color="767171" w:themeColor="background2" w:themeShade="80"/>
              <w:bottom w:val="single" w:sz="4" w:space="0" w:color="767171" w:themeColor="background2" w:themeShade="80"/>
            </w:tcBorders>
          </w:tcPr>
          <w:p w14:paraId="6C7CF4FE" w14:textId="77777777" w:rsidR="00692C6E" w:rsidRPr="00E3333D" w:rsidRDefault="00692C6E" w:rsidP="007806A4">
            <w:pPr>
              <w:rPr>
                <w:rFonts w:ascii="Times New Roman" w:hAnsi="Times New Roman" w:cs="Times New Roman"/>
                <w:color w:val="767171"/>
              </w:rPr>
            </w:pPr>
            <w:r w:rsidRPr="00E3333D">
              <w:rPr>
                <w:rFonts w:ascii="Times New Roman" w:hAnsi="Times New Roman" w:cs="Times New Roman"/>
                <w:color w:val="767171"/>
              </w:rPr>
              <w:t>Excepción - proveedor único</w:t>
            </w:r>
          </w:p>
        </w:tc>
        <w:tc>
          <w:tcPr>
            <w:tcW w:w="0" w:type="auto"/>
            <w:tcBorders>
              <w:top w:val="single" w:sz="4" w:space="0" w:color="767171" w:themeColor="background2" w:themeShade="80"/>
              <w:bottom w:val="single" w:sz="4" w:space="0" w:color="767171" w:themeColor="background2" w:themeShade="80"/>
            </w:tcBorders>
          </w:tcPr>
          <w:p w14:paraId="10CFB53A" w14:textId="77777777" w:rsidR="00692C6E" w:rsidRPr="00E3333D" w:rsidRDefault="00692C6E" w:rsidP="007806A4">
            <w:pPr>
              <w:jc w:val="center"/>
              <w:rPr>
                <w:rFonts w:ascii="Times New Roman" w:hAnsi="Times New Roman" w:cs="Times New Roman"/>
                <w:color w:val="767171"/>
              </w:rPr>
            </w:pPr>
            <w:r w:rsidRPr="00E02521">
              <w:rPr>
                <w:rFonts w:ascii="Times New Roman" w:hAnsi="Times New Roman" w:cs="Times New Roman"/>
                <w:color w:val="767171"/>
                <w:sz w:val="20"/>
                <w:szCs w:val="20"/>
              </w:rPr>
              <w:t>RD$ -</w:t>
            </w:r>
          </w:p>
        </w:tc>
      </w:tr>
      <w:tr w:rsidR="00692C6E" w:rsidRPr="00E3333D" w14:paraId="6D587631" w14:textId="77777777" w:rsidTr="7BEB3F6E">
        <w:trPr>
          <w:trHeight w:val="274"/>
        </w:trPr>
        <w:tc>
          <w:tcPr>
            <w:tcW w:w="0" w:type="auto"/>
            <w:tcBorders>
              <w:top w:val="single" w:sz="4" w:space="0" w:color="767171" w:themeColor="background2" w:themeShade="80"/>
              <w:bottom w:val="single" w:sz="4" w:space="0" w:color="767171" w:themeColor="background2" w:themeShade="80"/>
            </w:tcBorders>
          </w:tcPr>
          <w:p w14:paraId="38F05571" w14:textId="77777777" w:rsidR="00692C6E" w:rsidRPr="00E3333D" w:rsidRDefault="00692C6E" w:rsidP="007806A4">
            <w:pPr>
              <w:rPr>
                <w:rFonts w:ascii="Times New Roman" w:hAnsi="Times New Roman" w:cs="Times New Roman"/>
                <w:color w:val="767171"/>
              </w:rPr>
            </w:pPr>
            <w:r w:rsidRPr="00E3333D">
              <w:rPr>
                <w:rFonts w:ascii="Times New Roman" w:hAnsi="Times New Roman" w:cs="Times New Roman"/>
                <w:color w:val="767171"/>
              </w:rPr>
              <w:t>Excepción - rescisión de contratos cuya terminación no exceda el 40 % del monto total del proyecto, obra o servicio</w:t>
            </w:r>
          </w:p>
        </w:tc>
        <w:tc>
          <w:tcPr>
            <w:tcW w:w="0" w:type="auto"/>
            <w:tcBorders>
              <w:top w:val="single" w:sz="4" w:space="0" w:color="767171" w:themeColor="background2" w:themeShade="80"/>
              <w:bottom w:val="single" w:sz="4" w:space="0" w:color="767171" w:themeColor="background2" w:themeShade="80"/>
            </w:tcBorders>
          </w:tcPr>
          <w:p w14:paraId="770A9DE6" w14:textId="77777777" w:rsidR="00692C6E" w:rsidRPr="00E3333D" w:rsidRDefault="00692C6E" w:rsidP="007806A4">
            <w:pPr>
              <w:jc w:val="center"/>
              <w:rPr>
                <w:rFonts w:ascii="Times New Roman" w:hAnsi="Times New Roman" w:cs="Times New Roman"/>
                <w:color w:val="767171"/>
              </w:rPr>
            </w:pPr>
            <w:r w:rsidRPr="00E02521">
              <w:rPr>
                <w:rFonts w:ascii="Times New Roman" w:hAnsi="Times New Roman" w:cs="Times New Roman"/>
                <w:color w:val="767171"/>
                <w:sz w:val="20"/>
                <w:szCs w:val="20"/>
              </w:rPr>
              <w:t>RD$ -</w:t>
            </w:r>
          </w:p>
        </w:tc>
      </w:tr>
      <w:tr w:rsidR="00692C6E" w:rsidRPr="00E3333D" w14:paraId="60ECD686" w14:textId="77777777" w:rsidTr="7BEB3F6E">
        <w:trPr>
          <w:trHeight w:val="274"/>
        </w:trPr>
        <w:tc>
          <w:tcPr>
            <w:tcW w:w="0" w:type="auto"/>
            <w:tcBorders>
              <w:top w:val="single" w:sz="4" w:space="0" w:color="767171" w:themeColor="background2" w:themeShade="80"/>
              <w:bottom w:val="single" w:sz="4" w:space="0" w:color="767171" w:themeColor="background2" w:themeShade="80"/>
            </w:tcBorders>
          </w:tcPr>
          <w:p w14:paraId="75BB1688" w14:textId="77777777" w:rsidR="00692C6E" w:rsidRPr="00E3333D" w:rsidRDefault="00692C6E" w:rsidP="007806A4">
            <w:pPr>
              <w:rPr>
                <w:rFonts w:ascii="Times New Roman" w:hAnsi="Times New Roman" w:cs="Times New Roman"/>
                <w:color w:val="767171"/>
              </w:rPr>
            </w:pPr>
            <w:r w:rsidRPr="00E3333D">
              <w:rPr>
                <w:rFonts w:ascii="Times New Roman" w:hAnsi="Times New Roman" w:cs="Times New Roman"/>
                <w:color w:val="767171"/>
              </w:rPr>
              <w:lastRenderedPageBreak/>
              <w:t>Compra y contratación de combustible</w:t>
            </w:r>
          </w:p>
        </w:tc>
        <w:tc>
          <w:tcPr>
            <w:tcW w:w="0" w:type="auto"/>
            <w:tcBorders>
              <w:top w:val="single" w:sz="4" w:space="0" w:color="767171" w:themeColor="background2" w:themeShade="80"/>
              <w:bottom w:val="single" w:sz="4" w:space="0" w:color="767171" w:themeColor="background2" w:themeShade="80"/>
            </w:tcBorders>
          </w:tcPr>
          <w:p w14:paraId="255C4C6E" w14:textId="5F577EAB" w:rsidR="00692C6E" w:rsidRPr="00E3333D" w:rsidRDefault="00692C6E" w:rsidP="007806A4">
            <w:pPr>
              <w:jc w:val="center"/>
              <w:rPr>
                <w:rFonts w:ascii="Times New Roman" w:hAnsi="Times New Roman" w:cs="Times New Roman"/>
                <w:color w:val="767171"/>
              </w:rPr>
            </w:pPr>
            <w:r w:rsidRPr="04E6ED19">
              <w:rPr>
                <w:rFonts w:ascii="Times New Roman" w:hAnsi="Times New Roman" w:cs="Times New Roman"/>
                <w:color w:val="767171" w:themeColor="background2" w:themeShade="80"/>
                <w:sz w:val="20"/>
                <w:szCs w:val="20"/>
              </w:rPr>
              <w:t>RD$ -</w:t>
            </w:r>
            <w:r w:rsidR="5E40A323" w:rsidRPr="04E6ED19">
              <w:rPr>
                <w:rFonts w:ascii="Times New Roman" w:hAnsi="Times New Roman" w:cs="Times New Roman"/>
                <w:color w:val="767171" w:themeColor="background2" w:themeShade="80"/>
                <w:sz w:val="20"/>
                <w:szCs w:val="20"/>
              </w:rPr>
              <w:t>4</w:t>
            </w:r>
            <w:r w:rsidR="5E40A323" w:rsidRPr="4A42208D">
              <w:rPr>
                <w:rFonts w:ascii="Times New Roman" w:hAnsi="Times New Roman" w:cs="Times New Roman"/>
                <w:color w:val="767171" w:themeColor="background2" w:themeShade="80"/>
                <w:sz w:val="20"/>
                <w:szCs w:val="20"/>
              </w:rPr>
              <w:t>,2000,</w:t>
            </w:r>
            <w:r w:rsidR="5E40A323" w:rsidRPr="174D6EC4">
              <w:rPr>
                <w:rFonts w:ascii="Times New Roman" w:hAnsi="Times New Roman" w:cs="Times New Roman"/>
                <w:color w:val="767171" w:themeColor="background2" w:themeShade="80"/>
                <w:sz w:val="20"/>
                <w:szCs w:val="20"/>
              </w:rPr>
              <w:t>000.</w:t>
            </w:r>
            <w:r w:rsidR="5E40A323" w:rsidRPr="4A42208D">
              <w:rPr>
                <w:rFonts w:ascii="Times New Roman" w:hAnsi="Times New Roman" w:cs="Times New Roman"/>
                <w:color w:val="767171" w:themeColor="background2" w:themeShade="80"/>
                <w:sz w:val="20"/>
                <w:szCs w:val="20"/>
              </w:rPr>
              <w:t>00</w:t>
            </w:r>
          </w:p>
        </w:tc>
      </w:tr>
    </w:tbl>
    <w:p w14:paraId="2BFD207A" w14:textId="77777777" w:rsidR="00DE07DC" w:rsidRDefault="0041564F" w:rsidP="00DE07DC">
      <w:pPr>
        <w:pStyle w:val="Parrafos"/>
        <w:rPr>
          <w:sz w:val="18"/>
          <w:szCs w:val="18"/>
        </w:rPr>
      </w:pPr>
      <w:r w:rsidRPr="00AA5CA0">
        <w:rPr>
          <w:sz w:val="18"/>
          <w:szCs w:val="18"/>
        </w:rPr>
        <w:t xml:space="preserve">Fuente: </w:t>
      </w:r>
      <w:r w:rsidR="00C838D8">
        <w:rPr>
          <w:sz w:val="18"/>
          <w:szCs w:val="18"/>
        </w:rPr>
        <w:t>Unidad Operati</w:t>
      </w:r>
      <w:r w:rsidR="00C765B4">
        <w:rPr>
          <w:sz w:val="18"/>
          <w:szCs w:val="18"/>
        </w:rPr>
        <w:t>va de Compras y Contrataciones</w:t>
      </w:r>
    </w:p>
    <w:p w14:paraId="5E6DA056" w14:textId="77777777" w:rsidR="00C35DA8" w:rsidRDefault="00C35DA8" w:rsidP="00DE07DC">
      <w:pPr>
        <w:pStyle w:val="Parrafos"/>
        <w:rPr>
          <w:sz w:val="18"/>
          <w:szCs w:val="18"/>
        </w:rPr>
      </w:pPr>
    </w:p>
    <w:p w14:paraId="382D35E4" w14:textId="77777777" w:rsidR="00C35DA8" w:rsidRDefault="00C35DA8" w:rsidP="00DE07DC">
      <w:pPr>
        <w:pStyle w:val="Parrafos"/>
        <w:rPr>
          <w:sz w:val="18"/>
          <w:szCs w:val="18"/>
        </w:rPr>
      </w:pPr>
    </w:p>
    <w:p w14:paraId="79FA1F3E" w14:textId="77777777" w:rsidR="00C35DA8" w:rsidRDefault="00C35DA8" w:rsidP="00DE07DC">
      <w:pPr>
        <w:pStyle w:val="Parrafos"/>
        <w:rPr>
          <w:sz w:val="18"/>
          <w:szCs w:val="18"/>
        </w:rPr>
      </w:pPr>
    </w:p>
    <w:p w14:paraId="42CD10F0" w14:textId="013EEEE2" w:rsidR="00C35DA8" w:rsidRPr="009F3234" w:rsidRDefault="00C35DA8" w:rsidP="009F3234">
      <w:pPr>
        <w:rPr>
          <w:rFonts w:ascii="Times New Roman" w:hAnsi="Times New Roman" w:cs="Times New Roman"/>
          <w:color w:val="767171"/>
          <w:sz w:val="18"/>
          <w:szCs w:val="18"/>
          <w:lang w:val="es-DO"/>
        </w:rPr>
        <w:sectPr w:rsidR="00C35DA8" w:rsidRPr="009F3234" w:rsidSect="00116374">
          <w:pgSz w:w="12240" w:h="15840"/>
          <w:pgMar w:top="1440" w:right="2160" w:bottom="1440" w:left="2160" w:header="709" w:footer="709" w:gutter="0"/>
          <w:cols w:space="708"/>
          <w:docGrid w:linePitch="360"/>
        </w:sectPr>
      </w:pPr>
    </w:p>
    <w:p w14:paraId="4CA5AC28" w14:textId="77777777" w:rsidR="00E21C90" w:rsidRPr="008020B6" w:rsidRDefault="00E21C90" w:rsidP="008020B6">
      <w:pPr>
        <w:pStyle w:val="Parrafos"/>
        <w:rPr>
          <w:sz w:val="18"/>
          <w:szCs w:val="18"/>
        </w:rPr>
      </w:pPr>
    </w:p>
    <w:sectPr w:rsidR="00E21C90" w:rsidRPr="008020B6" w:rsidSect="00D5304E">
      <w:type w:val="continuous"/>
      <w:pgSz w:w="12240" w:h="15840" w:code="1"/>
      <w:pgMar w:top="1440" w:right="2160" w:bottom="1440" w:left="21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6BC91" w14:textId="77777777" w:rsidR="00CB5B76" w:rsidRDefault="00CB5B76" w:rsidP="003D43D8">
      <w:pPr>
        <w:spacing w:after="0" w:line="240" w:lineRule="auto"/>
      </w:pPr>
      <w:r>
        <w:separator/>
      </w:r>
    </w:p>
  </w:endnote>
  <w:endnote w:type="continuationSeparator" w:id="0">
    <w:p w14:paraId="35E814E6" w14:textId="77777777" w:rsidR="00CB5B76" w:rsidRDefault="00CB5B76" w:rsidP="003D43D8">
      <w:pPr>
        <w:spacing w:after="0" w:line="240" w:lineRule="auto"/>
      </w:pPr>
      <w:r>
        <w:continuationSeparator/>
      </w:r>
    </w:p>
  </w:endnote>
  <w:endnote w:type="continuationNotice" w:id="1">
    <w:p w14:paraId="165F801A" w14:textId="77777777" w:rsidR="00CB5B76" w:rsidRDefault="00CB5B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A5A3" w14:textId="17DC9415" w:rsidR="003D43D8" w:rsidRPr="00480EAE" w:rsidRDefault="003D43D8" w:rsidP="00357C5B">
    <w:pPr>
      <w:pStyle w:val="Piedepgina"/>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E8F6" w14:textId="77777777" w:rsidR="00A3489A" w:rsidRPr="00480EAE" w:rsidRDefault="00000000" w:rsidP="0048552B">
    <w:pPr>
      <w:pStyle w:val="Parrafos"/>
      <w:jc w:val="center"/>
    </w:pPr>
    <w:sdt>
      <w:sdtPr>
        <w:id w:val="-1021862423"/>
        <w:docPartObj>
          <w:docPartGallery w:val="Page Numbers (Bottom of Page)"/>
          <w:docPartUnique/>
        </w:docPartObj>
      </w:sdtPr>
      <w:sdtContent>
        <w:r w:rsidR="00A3489A">
          <w:rPr>
            <w:noProof/>
          </w:rPr>
          <w:drawing>
            <wp:anchor distT="0" distB="0" distL="114300" distR="114300" simplePos="0" relativeHeight="251658240" behindDoc="0" locked="0" layoutInCell="1" allowOverlap="1" wp14:anchorId="250BE07D" wp14:editId="78E9C1B4">
              <wp:simplePos x="0" y="0"/>
              <wp:positionH relativeFrom="margin">
                <wp:align>center</wp:align>
              </wp:positionH>
              <wp:positionV relativeFrom="paragraph">
                <wp:posOffset>74074</wp:posOffset>
              </wp:positionV>
              <wp:extent cx="2386965" cy="285115"/>
              <wp:effectExtent l="0" t="0" r="0" b="635"/>
              <wp:wrapTopAndBottom/>
              <wp:docPr id="6" name="Imagen 6" descr="Dibujo e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Dibujo en fondo blanc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965" cy="285115"/>
                      </a:xfrm>
                      <a:prstGeom prst="rect">
                        <a:avLst/>
                      </a:prstGeom>
                      <a:noFill/>
                      <a:ln>
                        <a:noFill/>
                      </a:ln>
                    </pic:spPr>
                  </pic:pic>
                </a:graphicData>
              </a:graphic>
              <wp14:sizeRelH relativeFrom="page">
                <wp14:pctWidth>0</wp14:pctWidth>
              </wp14:sizeRelH>
              <wp14:sizeRelV relativeFrom="page">
                <wp14:pctHeight>0</wp14:pctHeight>
              </wp14:sizeRelV>
            </wp:anchor>
          </w:drawing>
        </w:r>
        <w:r w:rsidR="00A3489A" w:rsidRPr="00E732E9">
          <w:fldChar w:fldCharType="begin"/>
        </w:r>
        <w:r w:rsidR="00A3489A" w:rsidRPr="00E732E9">
          <w:instrText>PAGE   \* MERGEFORMAT</w:instrText>
        </w:r>
        <w:r w:rsidR="00A3489A" w:rsidRPr="00E732E9">
          <w:fldChar w:fldCharType="separate"/>
        </w:r>
        <w:r w:rsidR="00A3489A" w:rsidRPr="00E732E9">
          <w:rPr>
            <w:lang w:val="es-ES"/>
          </w:rPr>
          <w:t>2</w:t>
        </w:r>
        <w:r w:rsidR="00A3489A" w:rsidRPr="00E732E9">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D1662" w14:textId="77777777" w:rsidR="00CB5B76" w:rsidRDefault="00CB5B76" w:rsidP="003D43D8">
      <w:pPr>
        <w:spacing w:after="0" w:line="240" w:lineRule="auto"/>
      </w:pPr>
      <w:r>
        <w:separator/>
      </w:r>
    </w:p>
  </w:footnote>
  <w:footnote w:type="continuationSeparator" w:id="0">
    <w:p w14:paraId="73933DA4" w14:textId="77777777" w:rsidR="00CB5B76" w:rsidRDefault="00CB5B76" w:rsidP="003D43D8">
      <w:pPr>
        <w:spacing w:after="0" w:line="240" w:lineRule="auto"/>
      </w:pPr>
      <w:r>
        <w:continuationSeparator/>
      </w:r>
    </w:p>
  </w:footnote>
  <w:footnote w:type="continuationNotice" w:id="1">
    <w:p w14:paraId="7E223A9C" w14:textId="77777777" w:rsidR="00CB5B76" w:rsidRDefault="00CB5B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604"/>
    <w:multiLevelType w:val="hybridMultilevel"/>
    <w:tmpl w:val="7272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07B78"/>
    <w:multiLevelType w:val="hybridMultilevel"/>
    <w:tmpl w:val="17B6D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60A96"/>
    <w:multiLevelType w:val="hybridMultilevel"/>
    <w:tmpl w:val="143CA85C"/>
    <w:lvl w:ilvl="0" w:tplc="3848B4D4">
      <w:start w:val="1"/>
      <w:numFmt w:val="bullet"/>
      <w:pStyle w:val="Estilo1"/>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07D657AB"/>
    <w:multiLevelType w:val="multilevel"/>
    <w:tmpl w:val="F2A687CA"/>
    <w:numStyleLink w:val="InformeSemestral"/>
  </w:abstractNum>
  <w:abstractNum w:abstractNumId="4" w15:restartNumberingAfterBreak="0">
    <w:nsid w:val="0A645457"/>
    <w:multiLevelType w:val="hybridMultilevel"/>
    <w:tmpl w:val="96DAD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29428D"/>
    <w:multiLevelType w:val="hybridMultilevel"/>
    <w:tmpl w:val="F8AC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6036A"/>
    <w:multiLevelType w:val="hybridMultilevel"/>
    <w:tmpl w:val="5D561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A182B"/>
    <w:multiLevelType w:val="multilevel"/>
    <w:tmpl w:val="9B7A1BAA"/>
    <w:lvl w:ilvl="0">
      <w:start w:val="1"/>
      <w:numFmt w:val="decimal"/>
      <w:lvlText w:val="%1."/>
      <w:lvlJc w:val="right"/>
      <w:pPr>
        <w:ind w:left="1211"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4673791"/>
    <w:multiLevelType w:val="hybridMultilevel"/>
    <w:tmpl w:val="F1644BC2"/>
    <w:lvl w:ilvl="0" w:tplc="040A0001">
      <w:start w:val="1"/>
      <w:numFmt w:val="bullet"/>
      <w:lvlText w:val=""/>
      <w:lvlJc w:val="left"/>
      <w:pPr>
        <w:ind w:left="789" w:hanging="360"/>
      </w:pPr>
      <w:rPr>
        <w:rFonts w:ascii="Symbol" w:hAnsi="Symbol" w:hint="default"/>
      </w:rPr>
    </w:lvl>
    <w:lvl w:ilvl="1" w:tplc="DA5A353C">
      <w:numFmt w:val="bullet"/>
      <w:lvlText w:val="-"/>
      <w:lvlJc w:val="left"/>
      <w:pPr>
        <w:ind w:left="1849" w:hanging="700"/>
      </w:pPr>
      <w:rPr>
        <w:rFonts w:ascii="Montserrat" w:eastAsia="Times New Roman" w:hAnsi="Montserrat" w:cs="Times New Roman" w:hint="default"/>
      </w:rPr>
    </w:lvl>
    <w:lvl w:ilvl="2" w:tplc="040A0005" w:tentative="1">
      <w:start w:val="1"/>
      <w:numFmt w:val="bullet"/>
      <w:lvlText w:val=""/>
      <w:lvlJc w:val="left"/>
      <w:pPr>
        <w:ind w:left="2229" w:hanging="360"/>
      </w:pPr>
      <w:rPr>
        <w:rFonts w:ascii="Wingdings" w:hAnsi="Wingdings" w:hint="default"/>
      </w:rPr>
    </w:lvl>
    <w:lvl w:ilvl="3" w:tplc="040A0001" w:tentative="1">
      <w:start w:val="1"/>
      <w:numFmt w:val="bullet"/>
      <w:lvlText w:val=""/>
      <w:lvlJc w:val="left"/>
      <w:pPr>
        <w:ind w:left="2949" w:hanging="360"/>
      </w:pPr>
      <w:rPr>
        <w:rFonts w:ascii="Symbol" w:hAnsi="Symbol" w:hint="default"/>
      </w:rPr>
    </w:lvl>
    <w:lvl w:ilvl="4" w:tplc="040A0003" w:tentative="1">
      <w:start w:val="1"/>
      <w:numFmt w:val="bullet"/>
      <w:lvlText w:val="o"/>
      <w:lvlJc w:val="left"/>
      <w:pPr>
        <w:ind w:left="3669" w:hanging="360"/>
      </w:pPr>
      <w:rPr>
        <w:rFonts w:ascii="Courier New" w:hAnsi="Courier New" w:cs="Courier New" w:hint="default"/>
      </w:rPr>
    </w:lvl>
    <w:lvl w:ilvl="5" w:tplc="040A0005" w:tentative="1">
      <w:start w:val="1"/>
      <w:numFmt w:val="bullet"/>
      <w:lvlText w:val=""/>
      <w:lvlJc w:val="left"/>
      <w:pPr>
        <w:ind w:left="4389" w:hanging="360"/>
      </w:pPr>
      <w:rPr>
        <w:rFonts w:ascii="Wingdings" w:hAnsi="Wingdings" w:hint="default"/>
      </w:rPr>
    </w:lvl>
    <w:lvl w:ilvl="6" w:tplc="040A0001" w:tentative="1">
      <w:start w:val="1"/>
      <w:numFmt w:val="bullet"/>
      <w:lvlText w:val=""/>
      <w:lvlJc w:val="left"/>
      <w:pPr>
        <w:ind w:left="5109" w:hanging="360"/>
      </w:pPr>
      <w:rPr>
        <w:rFonts w:ascii="Symbol" w:hAnsi="Symbol" w:hint="default"/>
      </w:rPr>
    </w:lvl>
    <w:lvl w:ilvl="7" w:tplc="040A0003" w:tentative="1">
      <w:start w:val="1"/>
      <w:numFmt w:val="bullet"/>
      <w:lvlText w:val="o"/>
      <w:lvlJc w:val="left"/>
      <w:pPr>
        <w:ind w:left="5829" w:hanging="360"/>
      </w:pPr>
      <w:rPr>
        <w:rFonts w:ascii="Courier New" w:hAnsi="Courier New" w:cs="Courier New" w:hint="default"/>
      </w:rPr>
    </w:lvl>
    <w:lvl w:ilvl="8" w:tplc="040A0005" w:tentative="1">
      <w:start w:val="1"/>
      <w:numFmt w:val="bullet"/>
      <w:lvlText w:val=""/>
      <w:lvlJc w:val="left"/>
      <w:pPr>
        <w:ind w:left="6549" w:hanging="360"/>
      </w:pPr>
      <w:rPr>
        <w:rFonts w:ascii="Wingdings" w:hAnsi="Wingdings" w:hint="default"/>
      </w:rPr>
    </w:lvl>
  </w:abstractNum>
  <w:abstractNum w:abstractNumId="9" w15:restartNumberingAfterBreak="0">
    <w:nsid w:val="29637D82"/>
    <w:multiLevelType w:val="hybridMultilevel"/>
    <w:tmpl w:val="56BE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001F4"/>
    <w:multiLevelType w:val="hybridMultilevel"/>
    <w:tmpl w:val="D7AEC0F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2D8E5433"/>
    <w:multiLevelType w:val="hybridMultilevel"/>
    <w:tmpl w:val="EED29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F79E0"/>
    <w:multiLevelType w:val="hybridMultilevel"/>
    <w:tmpl w:val="CA7A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520E2"/>
    <w:multiLevelType w:val="multilevel"/>
    <w:tmpl w:val="F1BC481A"/>
    <w:lvl w:ilvl="0">
      <w:start w:val="1"/>
      <w:numFmt w:val="decimal"/>
      <w:pStyle w:val="TtuloTDC"/>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4" w15:restartNumberingAfterBreak="0">
    <w:nsid w:val="33F17382"/>
    <w:multiLevelType w:val="hybridMultilevel"/>
    <w:tmpl w:val="7EFE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44405"/>
    <w:multiLevelType w:val="hybridMultilevel"/>
    <w:tmpl w:val="5D92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847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1117E4"/>
    <w:multiLevelType w:val="hybridMultilevel"/>
    <w:tmpl w:val="62D4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6D59D6"/>
    <w:multiLevelType w:val="hybridMultilevel"/>
    <w:tmpl w:val="D760F4B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47537F19"/>
    <w:multiLevelType w:val="hybridMultilevel"/>
    <w:tmpl w:val="7D9416D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47CE6722"/>
    <w:multiLevelType w:val="multilevel"/>
    <w:tmpl w:val="F2A687CA"/>
    <w:styleLink w:val="InformeSemestral"/>
    <w:lvl w:ilvl="0">
      <w:start w:val="1"/>
      <w:numFmt w:val="decimal"/>
      <w:lvlText w:val="%1."/>
      <w:lvlJc w:val="left"/>
      <w:pPr>
        <w:tabs>
          <w:tab w:val="num" w:pos="170"/>
        </w:tabs>
        <w:ind w:left="0" w:firstLine="0"/>
      </w:pPr>
      <w:rPr>
        <w:rFonts w:hint="default"/>
        <w:caps/>
      </w:rPr>
    </w:lvl>
    <w:lvl w:ilvl="1">
      <w:start w:val="1"/>
      <w:numFmt w:val="decimal"/>
      <w:lvlText w:val="%1.%2"/>
      <w:lvlJc w:val="left"/>
      <w:pPr>
        <w:tabs>
          <w:tab w:val="num" w:pos="0"/>
        </w:tabs>
        <w:ind w:left="0" w:firstLine="0"/>
      </w:pPr>
      <w:rPr>
        <w:rFonts w:hint="default"/>
        <w:caps/>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A1F4EB6"/>
    <w:multiLevelType w:val="hybridMultilevel"/>
    <w:tmpl w:val="C138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4B48D8"/>
    <w:multiLevelType w:val="multilevel"/>
    <w:tmpl w:val="F2A687CA"/>
    <w:numStyleLink w:val="InformeSemestral"/>
  </w:abstractNum>
  <w:abstractNum w:abstractNumId="23" w15:restartNumberingAfterBreak="0">
    <w:nsid w:val="4CE107D2"/>
    <w:multiLevelType w:val="hybridMultilevel"/>
    <w:tmpl w:val="6C2AE31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15:restartNumberingAfterBreak="0">
    <w:nsid w:val="4DAE450F"/>
    <w:multiLevelType w:val="multilevel"/>
    <w:tmpl w:val="F2A687CA"/>
    <w:numStyleLink w:val="InformeSemestral"/>
  </w:abstractNum>
  <w:abstractNum w:abstractNumId="25" w15:restartNumberingAfterBreak="0">
    <w:nsid w:val="4EF30E4A"/>
    <w:multiLevelType w:val="hybridMultilevel"/>
    <w:tmpl w:val="9F9CD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F45BC1"/>
    <w:multiLevelType w:val="hybridMultilevel"/>
    <w:tmpl w:val="696E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AC4906"/>
    <w:multiLevelType w:val="hybridMultilevel"/>
    <w:tmpl w:val="1FEE493A"/>
    <w:lvl w:ilvl="0" w:tplc="325E8EF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B0398A"/>
    <w:multiLevelType w:val="hybridMultilevel"/>
    <w:tmpl w:val="4412D26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56E67356"/>
    <w:multiLevelType w:val="hybridMultilevel"/>
    <w:tmpl w:val="0464B3B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0" w15:restartNumberingAfterBreak="0">
    <w:nsid w:val="6C624A4E"/>
    <w:multiLevelType w:val="hybridMultilevel"/>
    <w:tmpl w:val="B9F6CB9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6CDB61D1"/>
    <w:multiLevelType w:val="hybridMultilevel"/>
    <w:tmpl w:val="4E1C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B45D8"/>
    <w:multiLevelType w:val="hybridMultilevel"/>
    <w:tmpl w:val="40148A6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70647D82"/>
    <w:multiLevelType w:val="multilevel"/>
    <w:tmpl w:val="7130A4DE"/>
    <w:lvl w:ilvl="0">
      <w:start w:val="1"/>
      <w:numFmt w:val="decimal"/>
      <w:pStyle w:val="Ttulo1"/>
      <w:lvlText w:val="%1."/>
      <w:lvlJc w:val="left"/>
      <w:pPr>
        <w:tabs>
          <w:tab w:val="num" w:pos="170"/>
        </w:tabs>
        <w:ind w:left="0" w:firstLine="0"/>
      </w:pPr>
      <w:rPr>
        <w:rFonts w:hint="default"/>
        <w:caps/>
      </w:rPr>
    </w:lvl>
    <w:lvl w:ilvl="1">
      <w:start w:val="1"/>
      <w:numFmt w:val="decimal"/>
      <w:pStyle w:val="Ttulo2"/>
      <w:lvlText w:val="%1.%2"/>
      <w:lvlJc w:val="left"/>
      <w:pPr>
        <w:tabs>
          <w:tab w:val="num" w:pos="993"/>
        </w:tabs>
        <w:ind w:left="993" w:firstLine="0"/>
      </w:pPr>
      <w:rPr>
        <w:rFonts w:hint="default"/>
        <w:caps/>
      </w:rPr>
    </w:lvl>
    <w:lvl w:ilvl="2">
      <w:start w:val="1"/>
      <w:numFmt w:val="decimal"/>
      <w:pStyle w:val="Ttulo3"/>
      <w:lvlText w:val="%1.%2.%3"/>
      <w:lvlJc w:val="left"/>
      <w:pPr>
        <w:ind w:left="3686" w:firstLine="0"/>
      </w:pPr>
      <w:rPr>
        <w:rFonts w:hint="default"/>
      </w:rPr>
    </w:lvl>
    <w:lvl w:ilvl="3">
      <w:start w:val="1"/>
      <w:numFmt w:val="decimal"/>
      <w:pStyle w:val="Ttulo4"/>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CA6375B"/>
    <w:multiLevelType w:val="multilevel"/>
    <w:tmpl w:val="F2A687CA"/>
    <w:numStyleLink w:val="InformeSemestral"/>
  </w:abstractNum>
  <w:abstractNum w:abstractNumId="35" w15:restartNumberingAfterBreak="0">
    <w:nsid w:val="7E177D27"/>
    <w:multiLevelType w:val="hybridMultilevel"/>
    <w:tmpl w:val="934A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2438536">
    <w:abstractNumId w:val="16"/>
  </w:num>
  <w:num w:numId="2" w16cid:durableId="1206482807">
    <w:abstractNumId w:val="0"/>
  </w:num>
  <w:num w:numId="3" w16cid:durableId="1611350541">
    <w:abstractNumId w:val="6"/>
  </w:num>
  <w:num w:numId="4" w16cid:durableId="1005284079">
    <w:abstractNumId w:val="31"/>
  </w:num>
  <w:num w:numId="5" w16cid:durableId="859855230">
    <w:abstractNumId w:val="7"/>
  </w:num>
  <w:num w:numId="6" w16cid:durableId="1893618397">
    <w:abstractNumId w:val="4"/>
  </w:num>
  <w:num w:numId="7" w16cid:durableId="1302811277">
    <w:abstractNumId w:val="8"/>
  </w:num>
  <w:num w:numId="8" w16cid:durableId="814227130">
    <w:abstractNumId w:val="30"/>
  </w:num>
  <w:num w:numId="9" w16cid:durableId="1884126772">
    <w:abstractNumId w:val="14"/>
  </w:num>
  <w:num w:numId="10" w16cid:durableId="883710883">
    <w:abstractNumId w:val="26"/>
  </w:num>
  <w:num w:numId="11" w16cid:durableId="878399678">
    <w:abstractNumId w:val="20"/>
  </w:num>
  <w:num w:numId="12" w16cid:durableId="544486198">
    <w:abstractNumId w:val="24"/>
  </w:num>
  <w:num w:numId="13" w16cid:durableId="817697091">
    <w:abstractNumId w:val="34"/>
  </w:num>
  <w:num w:numId="14" w16cid:durableId="814761711">
    <w:abstractNumId w:val="35"/>
  </w:num>
  <w:num w:numId="15" w16cid:durableId="673992699">
    <w:abstractNumId w:val="9"/>
  </w:num>
  <w:num w:numId="16" w16cid:durableId="1536849454">
    <w:abstractNumId w:val="5"/>
  </w:num>
  <w:num w:numId="17" w16cid:durableId="1138568709">
    <w:abstractNumId w:val="17"/>
  </w:num>
  <w:num w:numId="18" w16cid:durableId="1009715200">
    <w:abstractNumId w:val="27"/>
  </w:num>
  <w:num w:numId="19" w16cid:durableId="502353999">
    <w:abstractNumId w:val="12"/>
  </w:num>
  <w:num w:numId="20" w16cid:durableId="824711060">
    <w:abstractNumId w:val="11"/>
  </w:num>
  <w:num w:numId="21" w16cid:durableId="1825857764">
    <w:abstractNumId w:val="25"/>
  </w:num>
  <w:num w:numId="22" w16cid:durableId="1189683687">
    <w:abstractNumId w:val="21"/>
  </w:num>
  <w:num w:numId="23" w16cid:durableId="1465199456">
    <w:abstractNumId w:val="13"/>
  </w:num>
  <w:num w:numId="24" w16cid:durableId="1438325851">
    <w:abstractNumId w:val="3"/>
  </w:num>
  <w:num w:numId="25" w16cid:durableId="1100222359">
    <w:abstractNumId w:val="22"/>
  </w:num>
  <w:num w:numId="26" w16cid:durableId="976642906">
    <w:abstractNumId w:val="15"/>
  </w:num>
  <w:num w:numId="27" w16cid:durableId="759564874">
    <w:abstractNumId w:val="33"/>
  </w:num>
  <w:num w:numId="28" w16cid:durableId="8836400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84525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0946072">
    <w:abstractNumId w:val="33"/>
  </w:num>
  <w:num w:numId="31" w16cid:durableId="89399953">
    <w:abstractNumId w:val="33"/>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53795610">
    <w:abstractNumId w:val="33"/>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03265648">
    <w:abstractNumId w:val="33"/>
  </w:num>
  <w:num w:numId="34" w16cid:durableId="304436509">
    <w:abstractNumId w:val="33"/>
  </w:num>
  <w:num w:numId="35" w16cid:durableId="1705712512">
    <w:abstractNumId w:val="33"/>
    <w:lvlOverride w:ilvl="0">
      <w:startOverride w:val="3"/>
    </w:lvlOverride>
    <w:lvlOverride w:ilvl="1">
      <w:startOverride w:val="6"/>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77695419">
    <w:abstractNumId w:val="2"/>
  </w:num>
  <w:num w:numId="37" w16cid:durableId="278075801">
    <w:abstractNumId w:val="23"/>
  </w:num>
  <w:num w:numId="38" w16cid:durableId="847597724">
    <w:abstractNumId w:val="18"/>
  </w:num>
  <w:num w:numId="39" w16cid:durableId="1487876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27657569">
    <w:abstractNumId w:val="33"/>
  </w:num>
  <w:num w:numId="41" w16cid:durableId="127285043">
    <w:abstractNumId w:val="32"/>
  </w:num>
  <w:num w:numId="42" w16cid:durableId="781457344">
    <w:abstractNumId w:val="19"/>
  </w:num>
  <w:num w:numId="43" w16cid:durableId="764151326">
    <w:abstractNumId w:val="28"/>
  </w:num>
  <w:num w:numId="44" w16cid:durableId="281350661">
    <w:abstractNumId w:val="1"/>
  </w:num>
  <w:num w:numId="45" w16cid:durableId="320735664">
    <w:abstractNumId w:val="29"/>
  </w:num>
  <w:num w:numId="46" w16cid:durableId="5083716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46"/>
    <w:rsid w:val="000010A9"/>
    <w:rsid w:val="00004AE3"/>
    <w:rsid w:val="000066F4"/>
    <w:rsid w:val="00007C4C"/>
    <w:rsid w:val="000107C7"/>
    <w:rsid w:val="00010D5B"/>
    <w:rsid w:val="000113C4"/>
    <w:rsid w:val="00012841"/>
    <w:rsid w:val="00012BA1"/>
    <w:rsid w:val="00014AEC"/>
    <w:rsid w:val="000159D8"/>
    <w:rsid w:val="00015BF0"/>
    <w:rsid w:val="00020492"/>
    <w:rsid w:val="00026A54"/>
    <w:rsid w:val="00026C37"/>
    <w:rsid w:val="00031B29"/>
    <w:rsid w:val="000333D7"/>
    <w:rsid w:val="000337E0"/>
    <w:rsid w:val="00033DB0"/>
    <w:rsid w:val="000359CB"/>
    <w:rsid w:val="00035E3A"/>
    <w:rsid w:val="00036298"/>
    <w:rsid w:val="00036BA3"/>
    <w:rsid w:val="00037A95"/>
    <w:rsid w:val="00037BA0"/>
    <w:rsid w:val="00040474"/>
    <w:rsid w:val="00041358"/>
    <w:rsid w:val="00041E1C"/>
    <w:rsid w:val="00041F4B"/>
    <w:rsid w:val="0004260E"/>
    <w:rsid w:val="000501D8"/>
    <w:rsid w:val="00050734"/>
    <w:rsid w:val="00050F48"/>
    <w:rsid w:val="00050F6E"/>
    <w:rsid w:val="000551DA"/>
    <w:rsid w:val="0005709E"/>
    <w:rsid w:val="000604BC"/>
    <w:rsid w:val="000607A5"/>
    <w:rsid w:val="00061B5E"/>
    <w:rsid w:val="000638EA"/>
    <w:rsid w:val="00070FDC"/>
    <w:rsid w:val="00072294"/>
    <w:rsid w:val="00072BCC"/>
    <w:rsid w:val="00072D43"/>
    <w:rsid w:val="00073078"/>
    <w:rsid w:val="00073D97"/>
    <w:rsid w:val="00074015"/>
    <w:rsid w:val="00077F70"/>
    <w:rsid w:val="00082CD4"/>
    <w:rsid w:val="00082E7B"/>
    <w:rsid w:val="00083823"/>
    <w:rsid w:val="000847F8"/>
    <w:rsid w:val="000867BC"/>
    <w:rsid w:val="00092577"/>
    <w:rsid w:val="00092974"/>
    <w:rsid w:val="000941D7"/>
    <w:rsid w:val="00095073"/>
    <w:rsid w:val="00095898"/>
    <w:rsid w:val="000A0B29"/>
    <w:rsid w:val="000A3853"/>
    <w:rsid w:val="000A3F04"/>
    <w:rsid w:val="000A4553"/>
    <w:rsid w:val="000A4744"/>
    <w:rsid w:val="000A7089"/>
    <w:rsid w:val="000B1563"/>
    <w:rsid w:val="000B1B3E"/>
    <w:rsid w:val="000B1C3E"/>
    <w:rsid w:val="000B27D7"/>
    <w:rsid w:val="000B4087"/>
    <w:rsid w:val="000B5F8B"/>
    <w:rsid w:val="000B64A3"/>
    <w:rsid w:val="000B709B"/>
    <w:rsid w:val="000B736A"/>
    <w:rsid w:val="000B7842"/>
    <w:rsid w:val="000C177E"/>
    <w:rsid w:val="000C20F2"/>
    <w:rsid w:val="000C2551"/>
    <w:rsid w:val="000C39A1"/>
    <w:rsid w:val="000C3AAB"/>
    <w:rsid w:val="000C3ED5"/>
    <w:rsid w:val="000C44FC"/>
    <w:rsid w:val="000C4A66"/>
    <w:rsid w:val="000C53F6"/>
    <w:rsid w:val="000C622A"/>
    <w:rsid w:val="000C7414"/>
    <w:rsid w:val="000C78F7"/>
    <w:rsid w:val="000D206E"/>
    <w:rsid w:val="000D2B63"/>
    <w:rsid w:val="000D44D8"/>
    <w:rsid w:val="000E2315"/>
    <w:rsid w:val="000E2748"/>
    <w:rsid w:val="000E2D26"/>
    <w:rsid w:val="000E3956"/>
    <w:rsid w:val="000E592B"/>
    <w:rsid w:val="000E70E6"/>
    <w:rsid w:val="000F0105"/>
    <w:rsid w:val="000F0692"/>
    <w:rsid w:val="000F0B8A"/>
    <w:rsid w:val="000F106A"/>
    <w:rsid w:val="000F1CF7"/>
    <w:rsid w:val="000F2F00"/>
    <w:rsid w:val="000F52F8"/>
    <w:rsid w:val="000F5327"/>
    <w:rsid w:val="000F5598"/>
    <w:rsid w:val="000F7A0A"/>
    <w:rsid w:val="001012DD"/>
    <w:rsid w:val="00103B3E"/>
    <w:rsid w:val="00103C49"/>
    <w:rsid w:val="00105133"/>
    <w:rsid w:val="0010530C"/>
    <w:rsid w:val="0010571C"/>
    <w:rsid w:val="00105808"/>
    <w:rsid w:val="00107991"/>
    <w:rsid w:val="00107CEA"/>
    <w:rsid w:val="00110C30"/>
    <w:rsid w:val="00111617"/>
    <w:rsid w:val="00111B3F"/>
    <w:rsid w:val="00111BE5"/>
    <w:rsid w:val="00111DBA"/>
    <w:rsid w:val="0011352A"/>
    <w:rsid w:val="00116374"/>
    <w:rsid w:val="001164EA"/>
    <w:rsid w:val="0011695A"/>
    <w:rsid w:val="001171C6"/>
    <w:rsid w:val="001179FE"/>
    <w:rsid w:val="001200C9"/>
    <w:rsid w:val="001209FA"/>
    <w:rsid w:val="00120F74"/>
    <w:rsid w:val="001219CF"/>
    <w:rsid w:val="00121B80"/>
    <w:rsid w:val="00122BC5"/>
    <w:rsid w:val="00123EEC"/>
    <w:rsid w:val="00123FC6"/>
    <w:rsid w:val="001255BB"/>
    <w:rsid w:val="00125F89"/>
    <w:rsid w:val="00126208"/>
    <w:rsid w:val="00126C19"/>
    <w:rsid w:val="00127D96"/>
    <w:rsid w:val="00130126"/>
    <w:rsid w:val="00130A8E"/>
    <w:rsid w:val="00132BD0"/>
    <w:rsid w:val="001339B5"/>
    <w:rsid w:val="00135E1B"/>
    <w:rsid w:val="001406E9"/>
    <w:rsid w:val="00142BB8"/>
    <w:rsid w:val="00143770"/>
    <w:rsid w:val="001448E0"/>
    <w:rsid w:val="00144D20"/>
    <w:rsid w:val="001453B5"/>
    <w:rsid w:val="00145D16"/>
    <w:rsid w:val="00145FBD"/>
    <w:rsid w:val="001466C0"/>
    <w:rsid w:val="001468EB"/>
    <w:rsid w:val="00147E35"/>
    <w:rsid w:val="00150B58"/>
    <w:rsid w:val="00150E24"/>
    <w:rsid w:val="00153110"/>
    <w:rsid w:val="0015481A"/>
    <w:rsid w:val="00155B72"/>
    <w:rsid w:val="00156B67"/>
    <w:rsid w:val="00156F38"/>
    <w:rsid w:val="00157BAF"/>
    <w:rsid w:val="00160C21"/>
    <w:rsid w:val="00161650"/>
    <w:rsid w:val="001633BC"/>
    <w:rsid w:val="00167F7F"/>
    <w:rsid w:val="001703CE"/>
    <w:rsid w:val="0017195D"/>
    <w:rsid w:val="00171974"/>
    <w:rsid w:val="00177005"/>
    <w:rsid w:val="001774AD"/>
    <w:rsid w:val="001775E7"/>
    <w:rsid w:val="00177879"/>
    <w:rsid w:val="001805CC"/>
    <w:rsid w:val="001807D5"/>
    <w:rsid w:val="00180DA3"/>
    <w:rsid w:val="00181C85"/>
    <w:rsid w:val="00182BAD"/>
    <w:rsid w:val="001844E1"/>
    <w:rsid w:val="001855A1"/>
    <w:rsid w:val="00186115"/>
    <w:rsid w:val="0018653F"/>
    <w:rsid w:val="00187618"/>
    <w:rsid w:val="0018788F"/>
    <w:rsid w:val="0018793A"/>
    <w:rsid w:val="00190CF1"/>
    <w:rsid w:val="00190DC3"/>
    <w:rsid w:val="00191CE3"/>
    <w:rsid w:val="001922ED"/>
    <w:rsid w:val="001942DF"/>
    <w:rsid w:val="00194384"/>
    <w:rsid w:val="001959F2"/>
    <w:rsid w:val="00195F2C"/>
    <w:rsid w:val="001968F2"/>
    <w:rsid w:val="00196D7F"/>
    <w:rsid w:val="00197350"/>
    <w:rsid w:val="00197976"/>
    <w:rsid w:val="001979C0"/>
    <w:rsid w:val="001A0A18"/>
    <w:rsid w:val="001A10BB"/>
    <w:rsid w:val="001A2599"/>
    <w:rsid w:val="001A2D57"/>
    <w:rsid w:val="001A35AA"/>
    <w:rsid w:val="001A3A01"/>
    <w:rsid w:val="001A5449"/>
    <w:rsid w:val="001A5672"/>
    <w:rsid w:val="001A6C69"/>
    <w:rsid w:val="001A7A82"/>
    <w:rsid w:val="001B0B61"/>
    <w:rsid w:val="001B3735"/>
    <w:rsid w:val="001C1059"/>
    <w:rsid w:val="001C1AF6"/>
    <w:rsid w:val="001C2E21"/>
    <w:rsid w:val="001C44A6"/>
    <w:rsid w:val="001C50AA"/>
    <w:rsid w:val="001C57B5"/>
    <w:rsid w:val="001C625B"/>
    <w:rsid w:val="001C6B7E"/>
    <w:rsid w:val="001C727F"/>
    <w:rsid w:val="001D15CB"/>
    <w:rsid w:val="001D2652"/>
    <w:rsid w:val="001D2709"/>
    <w:rsid w:val="001D27D7"/>
    <w:rsid w:val="001D3944"/>
    <w:rsid w:val="001D3A12"/>
    <w:rsid w:val="001D3B08"/>
    <w:rsid w:val="001D3FC0"/>
    <w:rsid w:val="001D4707"/>
    <w:rsid w:val="001D50F8"/>
    <w:rsid w:val="001D75F9"/>
    <w:rsid w:val="001E1486"/>
    <w:rsid w:val="001E1D93"/>
    <w:rsid w:val="001E5BFB"/>
    <w:rsid w:val="001F0DFA"/>
    <w:rsid w:val="001F0ECF"/>
    <w:rsid w:val="00200BE1"/>
    <w:rsid w:val="00200CD5"/>
    <w:rsid w:val="00201A5C"/>
    <w:rsid w:val="0020321F"/>
    <w:rsid w:val="002033FD"/>
    <w:rsid w:val="00203446"/>
    <w:rsid w:val="002060DA"/>
    <w:rsid w:val="00207EF1"/>
    <w:rsid w:val="002102BF"/>
    <w:rsid w:val="00210E0B"/>
    <w:rsid w:val="00211537"/>
    <w:rsid w:val="00212075"/>
    <w:rsid w:val="00213118"/>
    <w:rsid w:val="00213327"/>
    <w:rsid w:val="00213753"/>
    <w:rsid w:val="0021389F"/>
    <w:rsid w:val="002141A9"/>
    <w:rsid w:val="002148F1"/>
    <w:rsid w:val="00214B2E"/>
    <w:rsid w:val="00217B1C"/>
    <w:rsid w:val="0022053A"/>
    <w:rsid w:val="00221840"/>
    <w:rsid w:val="0022315B"/>
    <w:rsid w:val="00227A33"/>
    <w:rsid w:val="00230109"/>
    <w:rsid w:val="00230A02"/>
    <w:rsid w:val="002350F1"/>
    <w:rsid w:val="00235DFB"/>
    <w:rsid w:val="00240660"/>
    <w:rsid w:val="00240944"/>
    <w:rsid w:val="00240A07"/>
    <w:rsid w:val="00241A59"/>
    <w:rsid w:val="00242A2D"/>
    <w:rsid w:val="00245909"/>
    <w:rsid w:val="00245966"/>
    <w:rsid w:val="0024657E"/>
    <w:rsid w:val="00250F09"/>
    <w:rsid w:val="00252192"/>
    <w:rsid w:val="002525F2"/>
    <w:rsid w:val="0025468D"/>
    <w:rsid w:val="00254EA8"/>
    <w:rsid w:val="00255015"/>
    <w:rsid w:val="002575CC"/>
    <w:rsid w:val="00257601"/>
    <w:rsid w:val="00257FF0"/>
    <w:rsid w:val="002604C0"/>
    <w:rsid w:val="00260A77"/>
    <w:rsid w:val="00261239"/>
    <w:rsid w:val="002628A2"/>
    <w:rsid w:val="00262FB9"/>
    <w:rsid w:val="00263599"/>
    <w:rsid w:val="00264450"/>
    <w:rsid w:val="00265E1A"/>
    <w:rsid w:val="00267997"/>
    <w:rsid w:val="00267C4F"/>
    <w:rsid w:val="0027247A"/>
    <w:rsid w:val="00273142"/>
    <w:rsid w:val="0027382C"/>
    <w:rsid w:val="00274A66"/>
    <w:rsid w:val="0027684C"/>
    <w:rsid w:val="00277DA2"/>
    <w:rsid w:val="00280AE1"/>
    <w:rsid w:val="00281142"/>
    <w:rsid w:val="0028264F"/>
    <w:rsid w:val="00282765"/>
    <w:rsid w:val="00282A18"/>
    <w:rsid w:val="00282EC8"/>
    <w:rsid w:val="00284A18"/>
    <w:rsid w:val="0028515F"/>
    <w:rsid w:val="002851F6"/>
    <w:rsid w:val="002852D2"/>
    <w:rsid w:val="00286307"/>
    <w:rsid w:val="0029134A"/>
    <w:rsid w:val="00292AE9"/>
    <w:rsid w:val="00292E11"/>
    <w:rsid w:val="00294F59"/>
    <w:rsid w:val="00297403"/>
    <w:rsid w:val="002A00DF"/>
    <w:rsid w:val="002A0396"/>
    <w:rsid w:val="002A047B"/>
    <w:rsid w:val="002A1382"/>
    <w:rsid w:val="002A2B86"/>
    <w:rsid w:val="002A2C97"/>
    <w:rsid w:val="002A3B7C"/>
    <w:rsid w:val="002A45AC"/>
    <w:rsid w:val="002A4ECE"/>
    <w:rsid w:val="002A51FC"/>
    <w:rsid w:val="002B1110"/>
    <w:rsid w:val="002B239A"/>
    <w:rsid w:val="002B37D2"/>
    <w:rsid w:val="002B4D0D"/>
    <w:rsid w:val="002B6EB3"/>
    <w:rsid w:val="002B7A4F"/>
    <w:rsid w:val="002C01B0"/>
    <w:rsid w:val="002C1BD9"/>
    <w:rsid w:val="002C1C1E"/>
    <w:rsid w:val="002C20A1"/>
    <w:rsid w:val="002C39EC"/>
    <w:rsid w:val="002C57C4"/>
    <w:rsid w:val="002C62BC"/>
    <w:rsid w:val="002C7FB5"/>
    <w:rsid w:val="002D0EB2"/>
    <w:rsid w:val="002D0F34"/>
    <w:rsid w:val="002D1103"/>
    <w:rsid w:val="002D189D"/>
    <w:rsid w:val="002D1D05"/>
    <w:rsid w:val="002D43E0"/>
    <w:rsid w:val="002D4A24"/>
    <w:rsid w:val="002D4F7D"/>
    <w:rsid w:val="002D51B5"/>
    <w:rsid w:val="002D5317"/>
    <w:rsid w:val="002D79B2"/>
    <w:rsid w:val="002E3401"/>
    <w:rsid w:val="002E347F"/>
    <w:rsid w:val="002E3FAE"/>
    <w:rsid w:val="002E49A5"/>
    <w:rsid w:val="002E60D8"/>
    <w:rsid w:val="002F0129"/>
    <w:rsid w:val="002F1D45"/>
    <w:rsid w:val="002F2194"/>
    <w:rsid w:val="002F2EA3"/>
    <w:rsid w:val="002F6BD9"/>
    <w:rsid w:val="002F72EB"/>
    <w:rsid w:val="00301201"/>
    <w:rsid w:val="00304404"/>
    <w:rsid w:val="00305175"/>
    <w:rsid w:val="003072D1"/>
    <w:rsid w:val="003078F8"/>
    <w:rsid w:val="00310688"/>
    <w:rsid w:val="00311CA2"/>
    <w:rsid w:val="003123DA"/>
    <w:rsid w:val="003129DE"/>
    <w:rsid w:val="003137FF"/>
    <w:rsid w:val="00313CA6"/>
    <w:rsid w:val="00314BC0"/>
    <w:rsid w:val="00315050"/>
    <w:rsid w:val="003157DF"/>
    <w:rsid w:val="00315C8A"/>
    <w:rsid w:val="00316C17"/>
    <w:rsid w:val="00321320"/>
    <w:rsid w:val="00321434"/>
    <w:rsid w:val="003222E2"/>
    <w:rsid w:val="0032319C"/>
    <w:rsid w:val="00323774"/>
    <w:rsid w:val="00323AEE"/>
    <w:rsid w:val="003259BB"/>
    <w:rsid w:val="00325D47"/>
    <w:rsid w:val="003316BE"/>
    <w:rsid w:val="00332513"/>
    <w:rsid w:val="0033478F"/>
    <w:rsid w:val="00334AE3"/>
    <w:rsid w:val="00335FE4"/>
    <w:rsid w:val="00336700"/>
    <w:rsid w:val="00337180"/>
    <w:rsid w:val="0033765C"/>
    <w:rsid w:val="0034015F"/>
    <w:rsid w:val="00341490"/>
    <w:rsid w:val="0034225B"/>
    <w:rsid w:val="003423D3"/>
    <w:rsid w:val="0034258E"/>
    <w:rsid w:val="00342913"/>
    <w:rsid w:val="00342AB4"/>
    <w:rsid w:val="00343624"/>
    <w:rsid w:val="00344575"/>
    <w:rsid w:val="00345692"/>
    <w:rsid w:val="00345EB3"/>
    <w:rsid w:val="003463A5"/>
    <w:rsid w:val="003467D2"/>
    <w:rsid w:val="003502DE"/>
    <w:rsid w:val="00350698"/>
    <w:rsid w:val="0035229D"/>
    <w:rsid w:val="003528E5"/>
    <w:rsid w:val="00352AC6"/>
    <w:rsid w:val="00352F4E"/>
    <w:rsid w:val="003538CB"/>
    <w:rsid w:val="0035490F"/>
    <w:rsid w:val="00354EDC"/>
    <w:rsid w:val="0035576E"/>
    <w:rsid w:val="00355E7A"/>
    <w:rsid w:val="003567E4"/>
    <w:rsid w:val="00357C5B"/>
    <w:rsid w:val="0036005F"/>
    <w:rsid w:val="003603B5"/>
    <w:rsid w:val="00361E03"/>
    <w:rsid w:val="003622BA"/>
    <w:rsid w:val="00362818"/>
    <w:rsid w:val="00363051"/>
    <w:rsid w:val="003637CF"/>
    <w:rsid w:val="00364170"/>
    <w:rsid w:val="00364576"/>
    <w:rsid w:val="00365829"/>
    <w:rsid w:val="00365AFC"/>
    <w:rsid w:val="00365F6E"/>
    <w:rsid w:val="00367CA8"/>
    <w:rsid w:val="003705E3"/>
    <w:rsid w:val="00370DBD"/>
    <w:rsid w:val="00372BBD"/>
    <w:rsid w:val="003738C5"/>
    <w:rsid w:val="00373E71"/>
    <w:rsid w:val="0037574D"/>
    <w:rsid w:val="00380D91"/>
    <w:rsid w:val="00381703"/>
    <w:rsid w:val="00381B77"/>
    <w:rsid w:val="00382937"/>
    <w:rsid w:val="00382979"/>
    <w:rsid w:val="0038570F"/>
    <w:rsid w:val="00385D80"/>
    <w:rsid w:val="0038740B"/>
    <w:rsid w:val="00387515"/>
    <w:rsid w:val="003908BA"/>
    <w:rsid w:val="0039186E"/>
    <w:rsid w:val="003926CD"/>
    <w:rsid w:val="00394333"/>
    <w:rsid w:val="00394EDB"/>
    <w:rsid w:val="0039566F"/>
    <w:rsid w:val="0039609F"/>
    <w:rsid w:val="00396A87"/>
    <w:rsid w:val="00396C85"/>
    <w:rsid w:val="003A00F1"/>
    <w:rsid w:val="003A0443"/>
    <w:rsid w:val="003A1CDE"/>
    <w:rsid w:val="003A2749"/>
    <w:rsid w:val="003A2B35"/>
    <w:rsid w:val="003A2F17"/>
    <w:rsid w:val="003A44F5"/>
    <w:rsid w:val="003A4C05"/>
    <w:rsid w:val="003A57A4"/>
    <w:rsid w:val="003A5F3C"/>
    <w:rsid w:val="003B00B5"/>
    <w:rsid w:val="003B2351"/>
    <w:rsid w:val="003B3138"/>
    <w:rsid w:val="003B370A"/>
    <w:rsid w:val="003B3769"/>
    <w:rsid w:val="003B5D9B"/>
    <w:rsid w:val="003B5ED7"/>
    <w:rsid w:val="003B5F47"/>
    <w:rsid w:val="003B71CA"/>
    <w:rsid w:val="003B7375"/>
    <w:rsid w:val="003B7F28"/>
    <w:rsid w:val="003B7F3C"/>
    <w:rsid w:val="003C1619"/>
    <w:rsid w:val="003C20E5"/>
    <w:rsid w:val="003C464D"/>
    <w:rsid w:val="003C5447"/>
    <w:rsid w:val="003C572A"/>
    <w:rsid w:val="003C5997"/>
    <w:rsid w:val="003C68B5"/>
    <w:rsid w:val="003C70CF"/>
    <w:rsid w:val="003C77ED"/>
    <w:rsid w:val="003C7972"/>
    <w:rsid w:val="003D0281"/>
    <w:rsid w:val="003D1954"/>
    <w:rsid w:val="003D29B6"/>
    <w:rsid w:val="003D3490"/>
    <w:rsid w:val="003D35FD"/>
    <w:rsid w:val="003D3CA2"/>
    <w:rsid w:val="003D43D8"/>
    <w:rsid w:val="003D521F"/>
    <w:rsid w:val="003D67F1"/>
    <w:rsid w:val="003E1118"/>
    <w:rsid w:val="003E2168"/>
    <w:rsid w:val="003E2940"/>
    <w:rsid w:val="003E5B28"/>
    <w:rsid w:val="003E7D2B"/>
    <w:rsid w:val="003F1256"/>
    <w:rsid w:val="003F144D"/>
    <w:rsid w:val="003F31C9"/>
    <w:rsid w:val="003F3956"/>
    <w:rsid w:val="003F52A7"/>
    <w:rsid w:val="003F53EB"/>
    <w:rsid w:val="003F61D1"/>
    <w:rsid w:val="003F6339"/>
    <w:rsid w:val="003F732C"/>
    <w:rsid w:val="004010AE"/>
    <w:rsid w:val="004019EB"/>
    <w:rsid w:val="0040240C"/>
    <w:rsid w:val="004024D5"/>
    <w:rsid w:val="00402B6C"/>
    <w:rsid w:val="004032BE"/>
    <w:rsid w:val="00403305"/>
    <w:rsid w:val="00403BB1"/>
    <w:rsid w:val="00405607"/>
    <w:rsid w:val="004061B2"/>
    <w:rsid w:val="00406670"/>
    <w:rsid w:val="004072E4"/>
    <w:rsid w:val="0041067D"/>
    <w:rsid w:val="00410DBE"/>
    <w:rsid w:val="00411461"/>
    <w:rsid w:val="00411473"/>
    <w:rsid w:val="00413E6C"/>
    <w:rsid w:val="0041564F"/>
    <w:rsid w:val="0041687E"/>
    <w:rsid w:val="004215EF"/>
    <w:rsid w:val="004230C0"/>
    <w:rsid w:val="004234DC"/>
    <w:rsid w:val="0042378F"/>
    <w:rsid w:val="00423911"/>
    <w:rsid w:val="00425CA1"/>
    <w:rsid w:val="00426583"/>
    <w:rsid w:val="00427DEB"/>
    <w:rsid w:val="00431865"/>
    <w:rsid w:val="00431EF4"/>
    <w:rsid w:val="0043204F"/>
    <w:rsid w:val="00434EE6"/>
    <w:rsid w:val="00435444"/>
    <w:rsid w:val="00436809"/>
    <w:rsid w:val="004368BC"/>
    <w:rsid w:val="004400E3"/>
    <w:rsid w:val="0044150C"/>
    <w:rsid w:val="00441A60"/>
    <w:rsid w:val="00442155"/>
    <w:rsid w:val="004428AA"/>
    <w:rsid w:val="00443707"/>
    <w:rsid w:val="004438AA"/>
    <w:rsid w:val="004443B7"/>
    <w:rsid w:val="00444C24"/>
    <w:rsid w:val="00450381"/>
    <w:rsid w:val="004503D0"/>
    <w:rsid w:val="004505DD"/>
    <w:rsid w:val="00452074"/>
    <w:rsid w:val="00452A74"/>
    <w:rsid w:val="00454F9C"/>
    <w:rsid w:val="004567D8"/>
    <w:rsid w:val="004568EF"/>
    <w:rsid w:val="00456957"/>
    <w:rsid w:val="00456EDB"/>
    <w:rsid w:val="004608AE"/>
    <w:rsid w:val="00460A0E"/>
    <w:rsid w:val="00460DDE"/>
    <w:rsid w:val="004611D6"/>
    <w:rsid w:val="00461D09"/>
    <w:rsid w:val="00463217"/>
    <w:rsid w:val="0046384A"/>
    <w:rsid w:val="0046500B"/>
    <w:rsid w:val="00465C48"/>
    <w:rsid w:val="0046638D"/>
    <w:rsid w:val="00466A00"/>
    <w:rsid w:val="00467119"/>
    <w:rsid w:val="00467C60"/>
    <w:rsid w:val="00471E50"/>
    <w:rsid w:val="00472283"/>
    <w:rsid w:val="00472D45"/>
    <w:rsid w:val="0047399A"/>
    <w:rsid w:val="00474AD1"/>
    <w:rsid w:val="004754B5"/>
    <w:rsid w:val="00475C57"/>
    <w:rsid w:val="00475EFE"/>
    <w:rsid w:val="004771D3"/>
    <w:rsid w:val="00477B2C"/>
    <w:rsid w:val="00477B83"/>
    <w:rsid w:val="00480924"/>
    <w:rsid w:val="00480EAE"/>
    <w:rsid w:val="00482C8B"/>
    <w:rsid w:val="0048368F"/>
    <w:rsid w:val="004849B9"/>
    <w:rsid w:val="0048552B"/>
    <w:rsid w:val="004872D2"/>
    <w:rsid w:val="00490D25"/>
    <w:rsid w:val="004920F8"/>
    <w:rsid w:val="00492AA0"/>
    <w:rsid w:val="00492CDD"/>
    <w:rsid w:val="0049358D"/>
    <w:rsid w:val="00495695"/>
    <w:rsid w:val="0049611D"/>
    <w:rsid w:val="004962E8"/>
    <w:rsid w:val="004971EA"/>
    <w:rsid w:val="004A045D"/>
    <w:rsid w:val="004A1EEE"/>
    <w:rsid w:val="004A2689"/>
    <w:rsid w:val="004A2C09"/>
    <w:rsid w:val="004A2EEA"/>
    <w:rsid w:val="004A2F29"/>
    <w:rsid w:val="004A3A6B"/>
    <w:rsid w:val="004A502A"/>
    <w:rsid w:val="004A515F"/>
    <w:rsid w:val="004A6059"/>
    <w:rsid w:val="004A62FE"/>
    <w:rsid w:val="004A6CA7"/>
    <w:rsid w:val="004B1607"/>
    <w:rsid w:val="004B4EC6"/>
    <w:rsid w:val="004B56B3"/>
    <w:rsid w:val="004B6C30"/>
    <w:rsid w:val="004B6C96"/>
    <w:rsid w:val="004B76C2"/>
    <w:rsid w:val="004C07C6"/>
    <w:rsid w:val="004C0C85"/>
    <w:rsid w:val="004C0D8B"/>
    <w:rsid w:val="004C127C"/>
    <w:rsid w:val="004C18F2"/>
    <w:rsid w:val="004C2066"/>
    <w:rsid w:val="004C42D0"/>
    <w:rsid w:val="004C478F"/>
    <w:rsid w:val="004C608B"/>
    <w:rsid w:val="004C7803"/>
    <w:rsid w:val="004C7ABE"/>
    <w:rsid w:val="004D082D"/>
    <w:rsid w:val="004D0CDF"/>
    <w:rsid w:val="004D27A2"/>
    <w:rsid w:val="004D3466"/>
    <w:rsid w:val="004D7630"/>
    <w:rsid w:val="004D76C1"/>
    <w:rsid w:val="004D7A18"/>
    <w:rsid w:val="004E1C8E"/>
    <w:rsid w:val="004E23BE"/>
    <w:rsid w:val="004E3AEF"/>
    <w:rsid w:val="004E3DF1"/>
    <w:rsid w:val="004E4872"/>
    <w:rsid w:val="004E6C28"/>
    <w:rsid w:val="004E70C7"/>
    <w:rsid w:val="004F3FF9"/>
    <w:rsid w:val="00500ADD"/>
    <w:rsid w:val="00501229"/>
    <w:rsid w:val="00502CB2"/>
    <w:rsid w:val="0050716F"/>
    <w:rsid w:val="00507BF4"/>
    <w:rsid w:val="005106EB"/>
    <w:rsid w:val="00511C5F"/>
    <w:rsid w:val="0051487D"/>
    <w:rsid w:val="00514CDE"/>
    <w:rsid w:val="005155FE"/>
    <w:rsid w:val="00515CA2"/>
    <w:rsid w:val="00517165"/>
    <w:rsid w:val="005201CD"/>
    <w:rsid w:val="00521885"/>
    <w:rsid w:val="0052440C"/>
    <w:rsid w:val="00525A3E"/>
    <w:rsid w:val="00526470"/>
    <w:rsid w:val="00530F57"/>
    <w:rsid w:val="00531716"/>
    <w:rsid w:val="00535669"/>
    <w:rsid w:val="00535ED0"/>
    <w:rsid w:val="00536D60"/>
    <w:rsid w:val="00536D82"/>
    <w:rsid w:val="00537B1E"/>
    <w:rsid w:val="00540007"/>
    <w:rsid w:val="0054014E"/>
    <w:rsid w:val="00540C3E"/>
    <w:rsid w:val="00541E6B"/>
    <w:rsid w:val="00542971"/>
    <w:rsid w:val="00543752"/>
    <w:rsid w:val="00543EE9"/>
    <w:rsid w:val="005443E7"/>
    <w:rsid w:val="00544C75"/>
    <w:rsid w:val="00545A31"/>
    <w:rsid w:val="005509BD"/>
    <w:rsid w:val="00551AAF"/>
    <w:rsid w:val="00552B3D"/>
    <w:rsid w:val="00557210"/>
    <w:rsid w:val="00557DC2"/>
    <w:rsid w:val="00561D75"/>
    <w:rsid w:val="0056223F"/>
    <w:rsid w:val="0056258A"/>
    <w:rsid w:val="00563A8C"/>
    <w:rsid w:val="00563BFF"/>
    <w:rsid w:val="00563F68"/>
    <w:rsid w:val="00564A63"/>
    <w:rsid w:val="00565332"/>
    <w:rsid w:val="005659F8"/>
    <w:rsid w:val="00567A4C"/>
    <w:rsid w:val="00567E26"/>
    <w:rsid w:val="00570022"/>
    <w:rsid w:val="00570B91"/>
    <w:rsid w:val="00570F46"/>
    <w:rsid w:val="00574314"/>
    <w:rsid w:val="00575212"/>
    <w:rsid w:val="0057620F"/>
    <w:rsid w:val="00576F1A"/>
    <w:rsid w:val="005779DF"/>
    <w:rsid w:val="00577A2C"/>
    <w:rsid w:val="00581FF8"/>
    <w:rsid w:val="00582E8E"/>
    <w:rsid w:val="00582FE2"/>
    <w:rsid w:val="00583795"/>
    <w:rsid w:val="00583830"/>
    <w:rsid w:val="00584611"/>
    <w:rsid w:val="00585BE9"/>
    <w:rsid w:val="00586FB5"/>
    <w:rsid w:val="00591AC4"/>
    <w:rsid w:val="00591BF0"/>
    <w:rsid w:val="00591EFA"/>
    <w:rsid w:val="00592B0A"/>
    <w:rsid w:val="00593924"/>
    <w:rsid w:val="00594F01"/>
    <w:rsid w:val="00594F81"/>
    <w:rsid w:val="00596B32"/>
    <w:rsid w:val="005A00D0"/>
    <w:rsid w:val="005A04C7"/>
    <w:rsid w:val="005A0C57"/>
    <w:rsid w:val="005A0CF6"/>
    <w:rsid w:val="005A1E18"/>
    <w:rsid w:val="005A1F67"/>
    <w:rsid w:val="005A1FB0"/>
    <w:rsid w:val="005A2D70"/>
    <w:rsid w:val="005A6DBE"/>
    <w:rsid w:val="005A7D77"/>
    <w:rsid w:val="005A7F42"/>
    <w:rsid w:val="005B3067"/>
    <w:rsid w:val="005B33CB"/>
    <w:rsid w:val="005B3A54"/>
    <w:rsid w:val="005B42FF"/>
    <w:rsid w:val="005B4A82"/>
    <w:rsid w:val="005C0FF7"/>
    <w:rsid w:val="005C12DB"/>
    <w:rsid w:val="005C212B"/>
    <w:rsid w:val="005C2B8C"/>
    <w:rsid w:val="005C3FDB"/>
    <w:rsid w:val="005C56C2"/>
    <w:rsid w:val="005C5896"/>
    <w:rsid w:val="005C628A"/>
    <w:rsid w:val="005C794E"/>
    <w:rsid w:val="005C7FD6"/>
    <w:rsid w:val="005D0D19"/>
    <w:rsid w:val="005D2A5B"/>
    <w:rsid w:val="005D3063"/>
    <w:rsid w:val="005D3861"/>
    <w:rsid w:val="005D3D6C"/>
    <w:rsid w:val="005D6960"/>
    <w:rsid w:val="005E00C3"/>
    <w:rsid w:val="005E1AA1"/>
    <w:rsid w:val="005E3A3C"/>
    <w:rsid w:val="005E5E86"/>
    <w:rsid w:val="005E60A3"/>
    <w:rsid w:val="005E665B"/>
    <w:rsid w:val="005E7BD6"/>
    <w:rsid w:val="005F02A9"/>
    <w:rsid w:val="005F1E32"/>
    <w:rsid w:val="005F27A6"/>
    <w:rsid w:val="005F2F33"/>
    <w:rsid w:val="005F3BBE"/>
    <w:rsid w:val="005F57E7"/>
    <w:rsid w:val="005F6FBD"/>
    <w:rsid w:val="005F7250"/>
    <w:rsid w:val="005F77C2"/>
    <w:rsid w:val="006001F3"/>
    <w:rsid w:val="00600202"/>
    <w:rsid w:val="0060119A"/>
    <w:rsid w:val="00601367"/>
    <w:rsid w:val="0060174E"/>
    <w:rsid w:val="00601E28"/>
    <w:rsid w:val="00605703"/>
    <w:rsid w:val="00606B32"/>
    <w:rsid w:val="0061176E"/>
    <w:rsid w:val="00611E06"/>
    <w:rsid w:val="00615748"/>
    <w:rsid w:val="00615CE6"/>
    <w:rsid w:val="006166F6"/>
    <w:rsid w:val="00616A04"/>
    <w:rsid w:val="00617CC0"/>
    <w:rsid w:val="00620008"/>
    <w:rsid w:val="00621063"/>
    <w:rsid w:val="00621846"/>
    <w:rsid w:val="006220FE"/>
    <w:rsid w:val="0062407B"/>
    <w:rsid w:val="00624FE6"/>
    <w:rsid w:val="006250AD"/>
    <w:rsid w:val="006266C9"/>
    <w:rsid w:val="0062799C"/>
    <w:rsid w:val="0063096F"/>
    <w:rsid w:val="00631372"/>
    <w:rsid w:val="00632C7B"/>
    <w:rsid w:val="006351D4"/>
    <w:rsid w:val="00636ADE"/>
    <w:rsid w:val="00641389"/>
    <w:rsid w:val="006423B0"/>
    <w:rsid w:val="006430B6"/>
    <w:rsid w:val="006436BA"/>
    <w:rsid w:val="00643A46"/>
    <w:rsid w:val="00643D9A"/>
    <w:rsid w:val="006441C3"/>
    <w:rsid w:val="00650078"/>
    <w:rsid w:val="00651C41"/>
    <w:rsid w:val="006520ED"/>
    <w:rsid w:val="006523D4"/>
    <w:rsid w:val="00652D1F"/>
    <w:rsid w:val="00653356"/>
    <w:rsid w:val="00653DD0"/>
    <w:rsid w:val="006542DD"/>
    <w:rsid w:val="00654756"/>
    <w:rsid w:val="00654F80"/>
    <w:rsid w:val="00655A7D"/>
    <w:rsid w:val="0065645B"/>
    <w:rsid w:val="00656C1C"/>
    <w:rsid w:val="00657CB2"/>
    <w:rsid w:val="0066094C"/>
    <w:rsid w:val="00660C41"/>
    <w:rsid w:val="00660DBB"/>
    <w:rsid w:val="0066416C"/>
    <w:rsid w:val="00665383"/>
    <w:rsid w:val="006653D4"/>
    <w:rsid w:val="006662B1"/>
    <w:rsid w:val="006662E6"/>
    <w:rsid w:val="006667AE"/>
    <w:rsid w:val="0066680C"/>
    <w:rsid w:val="00670C16"/>
    <w:rsid w:val="00671951"/>
    <w:rsid w:val="00671FDF"/>
    <w:rsid w:val="006722A4"/>
    <w:rsid w:val="00672379"/>
    <w:rsid w:val="00673288"/>
    <w:rsid w:val="0067381F"/>
    <w:rsid w:val="006747CC"/>
    <w:rsid w:val="00676FA4"/>
    <w:rsid w:val="0067701D"/>
    <w:rsid w:val="00680263"/>
    <w:rsid w:val="006807E7"/>
    <w:rsid w:val="00681358"/>
    <w:rsid w:val="00682914"/>
    <w:rsid w:val="006846A7"/>
    <w:rsid w:val="00686962"/>
    <w:rsid w:val="00686C62"/>
    <w:rsid w:val="006913B7"/>
    <w:rsid w:val="00692C6E"/>
    <w:rsid w:val="0069452C"/>
    <w:rsid w:val="00696D11"/>
    <w:rsid w:val="00697DF3"/>
    <w:rsid w:val="006A0966"/>
    <w:rsid w:val="006A22B6"/>
    <w:rsid w:val="006A2A57"/>
    <w:rsid w:val="006A4AE7"/>
    <w:rsid w:val="006A4F1D"/>
    <w:rsid w:val="006A65FD"/>
    <w:rsid w:val="006A718C"/>
    <w:rsid w:val="006A7763"/>
    <w:rsid w:val="006B05BE"/>
    <w:rsid w:val="006B131C"/>
    <w:rsid w:val="006B34B7"/>
    <w:rsid w:val="006B4301"/>
    <w:rsid w:val="006B59A2"/>
    <w:rsid w:val="006B7612"/>
    <w:rsid w:val="006B7E3B"/>
    <w:rsid w:val="006C06DF"/>
    <w:rsid w:val="006C0896"/>
    <w:rsid w:val="006C0FB6"/>
    <w:rsid w:val="006C114F"/>
    <w:rsid w:val="006C19F2"/>
    <w:rsid w:val="006C420E"/>
    <w:rsid w:val="006C5427"/>
    <w:rsid w:val="006C5C4B"/>
    <w:rsid w:val="006C7CD7"/>
    <w:rsid w:val="006D0998"/>
    <w:rsid w:val="006D0B32"/>
    <w:rsid w:val="006D0BF0"/>
    <w:rsid w:val="006D0C6D"/>
    <w:rsid w:val="006D4735"/>
    <w:rsid w:val="006D4764"/>
    <w:rsid w:val="006D557A"/>
    <w:rsid w:val="006D5A7B"/>
    <w:rsid w:val="006D5BB6"/>
    <w:rsid w:val="006D6436"/>
    <w:rsid w:val="006D68EB"/>
    <w:rsid w:val="006D7DF5"/>
    <w:rsid w:val="006E0C97"/>
    <w:rsid w:val="006E1277"/>
    <w:rsid w:val="006E25AB"/>
    <w:rsid w:val="006E2E70"/>
    <w:rsid w:val="006E4882"/>
    <w:rsid w:val="006E588D"/>
    <w:rsid w:val="006E58C7"/>
    <w:rsid w:val="006E6110"/>
    <w:rsid w:val="006E65CD"/>
    <w:rsid w:val="006E6D14"/>
    <w:rsid w:val="006E78FD"/>
    <w:rsid w:val="006E7E9B"/>
    <w:rsid w:val="006F070C"/>
    <w:rsid w:val="006F114E"/>
    <w:rsid w:val="006F19C4"/>
    <w:rsid w:val="006F249D"/>
    <w:rsid w:val="006F2D94"/>
    <w:rsid w:val="006F2EAE"/>
    <w:rsid w:val="006F341F"/>
    <w:rsid w:val="006F39C2"/>
    <w:rsid w:val="006F3A3C"/>
    <w:rsid w:val="006F3B5A"/>
    <w:rsid w:val="006F472B"/>
    <w:rsid w:val="006F6DE2"/>
    <w:rsid w:val="00700E64"/>
    <w:rsid w:val="007072FA"/>
    <w:rsid w:val="00707826"/>
    <w:rsid w:val="007103A5"/>
    <w:rsid w:val="00710685"/>
    <w:rsid w:val="007112C0"/>
    <w:rsid w:val="00711584"/>
    <w:rsid w:val="007125AF"/>
    <w:rsid w:val="00713AE2"/>
    <w:rsid w:val="00713E99"/>
    <w:rsid w:val="00715762"/>
    <w:rsid w:val="007157DD"/>
    <w:rsid w:val="00716E5B"/>
    <w:rsid w:val="00717449"/>
    <w:rsid w:val="00717A77"/>
    <w:rsid w:val="00717F36"/>
    <w:rsid w:val="007202CD"/>
    <w:rsid w:val="00720391"/>
    <w:rsid w:val="00720437"/>
    <w:rsid w:val="00720812"/>
    <w:rsid w:val="007230D0"/>
    <w:rsid w:val="00724D8C"/>
    <w:rsid w:val="0072590A"/>
    <w:rsid w:val="00726C52"/>
    <w:rsid w:val="00726F29"/>
    <w:rsid w:val="0072708F"/>
    <w:rsid w:val="007271BE"/>
    <w:rsid w:val="007317E4"/>
    <w:rsid w:val="00732182"/>
    <w:rsid w:val="007327CA"/>
    <w:rsid w:val="007334C4"/>
    <w:rsid w:val="007345DA"/>
    <w:rsid w:val="00734D7E"/>
    <w:rsid w:val="00735184"/>
    <w:rsid w:val="00736382"/>
    <w:rsid w:val="00736CEE"/>
    <w:rsid w:val="00742417"/>
    <w:rsid w:val="00743DCB"/>
    <w:rsid w:val="00744606"/>
    <w:rsid w:val="00747299"/>
    <w:rsid w:val="007501AD"/>
    <w:rsid w:val="007509E1"/>
    <w:rsid w:val="00751F71"/>
    <w:rsid w:val="007536B8"/>
    <w:rsid w:val="00753C1A"/>
    <w:rsid w:val="00755940"/>
    <w:rsid w:val="00763739"/>
    <w:rsid w:val="00764057"/>
    <w:rsid w:val="00765E6B"/>
    <w:rsid w:val="00765EEF"/>
    <w:rsid w:val="007713FD"/>
    <w:rsid w:val="0077160C"/>
    <w:rsid w:val="0077394C"/>
    <w:rsid w:val="0077630E"/>
    <w:rsid w:val="007765AF"/>
    <w:rsid w:val="007765B1"/>
    <w:rsid w:val="00777F6B"/>
    <w:rsid w:val="0078005E"/>
    <w:rsid w:val="00782B75"/>
    <w:rsid w:val="00783AC2"/>
    <w:rsid w:val="00787241"/>
    <w:rsid w:val="00787888"/>
    <w:rsid w:val="007879BB"/>
    <w:rsid w:val="00790B52"/>
    <w:rsid w:val="00792987"/>
    <w:rsid w:val="00794E78"/>
    <w:rsid w:val="00795CF8"/>
    <w:rsid w:val="00797B9D"/>
    <w:rsid w:val="007A366A"/>
    <w:rsid w:val="007A414E"/>
    <w:rsid w:val="007A5849"/>
    <w:rsid w:val="007A5B3E"/>
    <w:rsid w:val="007A68A2"/>
    <w:rsid w:val="007B08C4"/>
    <w:rsid w:val="007B0D1C"/>
    <w:rsid w:val="007B22C1"/>
    <w:rsid w:val="007B2781"/>
    <w:rsid w:val="007B3F86"/>
    <w:rsid w:val="007B4994"/>
    <w:rsid w:val="007B6268"/>
    <w:rsid w:val="007C26B2"/>
    <w:rsid w:val="007C280F"/>
    <w:rsid w:val="007C4B9D"/>
    <w:rsid w:val="007C4EDC"/>
    <w:rsid w:val="007C5A8B"/>
    <w:rsid w:val="007C5F56"/>
    <w:rsid w:val="007C745D"/>
    <w:rsid w:val="007C77C1"/>
    <w:rsid w:val="007D1679"/>
    <w:rsid w:val="007D16F8"/>
    <w:rsid w:val="007D2F05"/>
    <w:rsid w:val="007D3594"/>
    <w:rsid w:val="007D39C8"/>
    <w:rsid w:val="007D4F0C"/>
    <w:rsid w:val="007D56A9"/>
    <w:rsid w:val="007D6406"/>
    <w:rsid w:val="007D69C4"/>
    <w:rsid w:val="007D6AE4"/>
    <w:rsid w:val="007D7889"/>
    <w:rsid w:val="007D7EB1"/>
    <w:rsid w:val="007E0C7C"/>
    <w:rsid w:val="007E0CCC"/>
    <w:rsid w:val="007E1E84"/>
    <w:rsid w:val="007E3139"/>
    <w:rsid w:val="007E37EA"/>
    <w:rsid w:val="007E3B89"/>
    <w:rsid w:val="007E41E0"/>
    <w:rsid w:val="007E635C"/>
    <w:rsid w:val="007E6A53"/>
    <w:rsid w:val="007E72CF"/>
    <w:rsid w:val="007F076B"/>
    <w:rsid w:val="007F26DC"/>
    <w:rsid w:val="007F3913"/>
    <w:rsid w:val="007F3B50"/>
    <w:rsid w:val="007F3FC6"/>
    <w:rsid w:val="007F594A"/>
    <w:rsid w:val="007F5BD2"/>
    <w:rsid w:val="007F604A"/>
    <w:rsid w:val="007F60D6"/>
    <w:rsid w:val="007F7BC7"/>
    <w:rsid w:val="007F7C30"/>
    <w:rsid w:val="008006B5"/>
    <w:rsid w:val="0080132C"/>
    <w:rsid w:val="008020B6"/>
    <w:rsid w:val="008022DA"/>
    <w:rsid w:val="0080271D"/>
    <w:rsid w:val="00802DC6"/>
    <w:rsid w:val="00803F94"/>
    <w:rsid w:val="00805122"/>
    <w:rsid w:val="00815124"/>
    <w:rsid w:val="00815537"/>
    <w:rsid w:val="00816F3E"/>
    <w:rsid w:val="0081722C"/>
    <w:rsid w:val="0082219B"/>
    <w:rsid w:val="00822CF0"/>
    <w:rsid w:val="0082561E"/>
    <w:rsid w:val="00826ED5"/>
    <w:rsid w:val="00827D9D"/>
    <w:rsid w:val="00830535"/>
    <w:rsid w:val="00831606"/>
    <w:rsid w:val="008319F9"/>
    <w:rsid w:val="00831A36"/>
    <w:rsid w:val="008321CC"/>
    <w:rsid w:val="0083288E"/>
    <w:rsid w:val="008335D3"/>
    <w:rsid w:val="00833CF9"/>
    <w:rsid w:val="00833DD6"/>
    <w:rsid w:val="00834B8B"/>
    <w:rsid w:val="00835A22"/>
    <w:rsid w:val="00835BAA"/>
    <w:rsid w:val="008379D6"/>
    <w:rsid w:val="00837A86"/>
    <w:rsid w:val="00837F6E"/>
    <w:rsid w:val="00837F94"/>
    <w:rsid w:val="00841FA4"/>
    <w:rsid w:val="00842557"/>
    <w:rsid w:val="008425BA"/>
    <w:rsid w:val="0084270A"/>
    <w:rsid w:val="008438AC"/>
    <w:rsid w:val="00843E4E"/>
    <w:rsid w:val="00844422"/>
    <w:rsid w:val="00845C4D"/>
    <w:rsid w:val="00846FB3"/>
    <w:rsid w:val="00847B08"/>
    <w:rsid w:val="00847DA0"/>
    <w:rsid w:val="00850449"/>
    <w:rsid w:val="00851EA9"/>
    <w:rsid w:val="00852977"/>
    <w:rsid w:val="00853C59"/>
    <w:rsid w:val="00853E43"/>
    <w:rsid w:val="00854564"/>
    <w:rsid w:val="00855118"/>
    <w:rsid w:val="008568CA"/>
    <w:rsid w:val="00857BF4"/>
    <w:rsid w:val="00860D3F"/>
    <w:rsid w:val="00861662"/>
    <w:rsid w:val="00864495"/>
    <w:rsid w:val="008666E2"/>
    <w:rsid w:val="00867821"/>
    <w:rsid w:val="008703C3"/>
    <w:rsid w:val="00871720"/>
    <w:rsid w:val="00872709"/>
    <w:rsid w:val="00873830"/>
    <w:rsid w:val="008755E1"/>
    <w:rsid w:val="008770CB"/>
    <w:rsid w:val="008775A5"/>
    <w:rsid w:val="00877AD7"/>
    <w:rsid w:val="00877BE9"/>
    <w:rsid w:val="00881C86"/>
    <w:rsid w:val="00883C3E"/>
    <w:rsid w:val="00886762"/>
    <w:rsid w:val="00886C74"/>
    <w:rsid w:val="00887D1A"/>
    <w:rsid w:val="008902B8"/>
    <w:rsid w:val="008903A6"/>
    <w:rsid w:val="00894033"/>
    <w:rsid w:val="00896DA5"/>
    <w:rsid w:val="00897DE3"/>
    <w:rsid w:val="008A25D6"/>
    <w:rsid w:val="008A3599"/>
    <w:rsid w:val="008A37D6"/>
    <w:rsid w:val="008A3A76"/>
    <w:rsid w:val="008A56E5"/>
    <w:rsid w:val="008A636E"/>
    <w:rsid w:val="008A72B6"/>
    <w:rsid w:val="008A733C"/>
    <w:rsid w:val="008B0A6F"/>
    <w:rsid w:val="008B1FD9"/>
    <w:rsid w:val="008B245E"/>
    <w:rsid w:val="008B285D"/>
    <w:rsid w:val="008B2E3F"/>
    <w:rsid w:val="008B324D"/>
    <w:rsid w:val="008B3D98"/>
    <w:rsid w:val="008B45FE"/>
    <w:rsid w:val="008B59A7"/>
    <w:rsid w:val="008B5CAC"/>
    <w:rsid w:val="008B6B96"/>
    <w:rsid w:val="008B70B4"/>
    <w:rsid w:val="008C0319"/>
    <w:rsid w:val="008C0CD3"/>
    <w:rsid w:val="008C2832"/>
    <w:rsid w:val="008C2AD7"/>
    <w:rsid w:val="008C356D"/>
    <w:rsid w:val="008C36BE"/>
    <w:rsid w:val="008C6996"/>
    <w:rsid w:val="008D0583"/>
    <w:rsid w:val="008D0965"/>
    <w:rsid w:val="008D0D46"/>
    <w:rsid w:val="008D4B04"/>
    <w:rsid w:val="008D5950"/>
    <w:rsid w:val="008D5BFC"/>
    <w:rsid w:val="008D6424"/>
    <w:rsid w:val="008D6CE3"/>
    <w:rsid w:val="008E13E0"/>
    <w:rsid w:val="008E1527"/>
    <w:rsid w:val="008E2F30"/>
    <w:rsid w:val="008E4227"/>
    <w:rsid w:val="008E45A3"/>
    <w:rsid w:val="008E4679"/>
    <w:rsid w:val="008E4A11"/>
    <w:rsid w:val="008E4C51"/>
    <w:rsid w:val="008E5916"/>
    <w:rsid w:val="008E6D29"/>
    <w:rsid w:val="008F07D7"/>
    <w:rsid w:val="008F093C"/>
    <w:rsid w:val="008F1192"/>
    <w:rsid w:val="008F160E"/>
    <w:rsid w:val="008F1CA0"/>
    <w:rsid w:val="008F21EC"/>
    <w:rsid w:val="008F359C"/>
    <w:rsid w:val="008F4EF3"/>
    <w:rsid w:val="008F6856"/>
    <w:rsid w:val="008F69F5"/>
    <w:rsid w:val="00902572"/>
    <w:rsid w:val="00903707"/>
    <w:rsid w:val="00903779"/>
    <w:rsid w:val="0090465C"/>
    <w:rsid w:val="009050F9"/>
    <w:rsid w:val="009062F2"/>
    <w:rsid w:val="00906B27"/>
    <w:rsid w:val="0091135E"/>
    <w:rsid w:val="0091268D"/>
    <w:rsid w:val="00912A81"/>
    <w:rsid w:val="00914DBA"/>
    <w:rsid w:val="00916338"/>
    <w:rsid w:val="009165B6"/>
    <w:rsid w:val="00916B16"/>
    <w:rsid w:val="009203BA"/>
    <w:rsid w:val="00922BE4"/>
    <w:rsid w:val="0092312C"/>
    <w:rsid w:val="00923EC9"/>
    <w:rsid w:val="00924D24"/>
    <w:rsid w:val="00924FE7"/>
    <w:rsid w:val="00925C74"/>
    <w:rsid w:val="00925E0C"/>
    <w:rsid w:val="0092696A"/>
    <w:rsid w:val="009271A1"/>
    <w:rsid w:val="00927F36"/>
    <w:rsid w:val="00930FD8"/>
    <w:rsid w:val="00931146"/>
    <w:rsid w:val="009311DD"/>
    <w:rsid w:val="00931769"/>
    <w:rsid w:val="0093329A"/>
    <w:rsid w:val="00934450"/>
    <w:rsid w:val="00934C59"/>
    <w:rsid w:val="0093608F"/>
    <w:rsid w:val="00936A1E"/>
    <w:rsid w:val="0093759A"/>
    <w:rsid w:val="00942061"/>
    <w:rsid w:val="00942E4E"/>
    <w:rsid w:val="00943B20"/>
    <w:rsid w:val="00944423"/>
    <w:rsid w:val="00944A50"/>
    <w:rsid w:val="00945CE6"/>
    <w:rsid w:val="00947178"/>
    <w:rsid w:val="009509C9"/>
    <w:rsid w:val="00951F9D"/>
    <w:rsid w:val="00953DF3"/>
    <w:rsid w:val="0095442C"/>
    <w:rsid w:val="009548A3"/>
    <w:rsid w:val="00955314"/>
    <w:rsid w:val="00956474"/>
    <w:rsid w:val="00956506"/>
    <w:rsid w:val="009569A4"/>
    <w:rsid w:val="00960348"/>
    <w:rsid w:val="00961556"/>
    <w:rsid w:val="009625E7"/>
    <w:rsid w:val="009628AE"/>
    <w:rsid w:val="00966EE0"/>
    <w:rsid w:val="00970869"/>
    <w:rsid w:val="00972844"/>
    <w:rsid w:val="00972D74"/>
    <w:rsid w:val="0097461A"/>
    <w:rsid w:val="00974F5A"/>
    <w:rsid w:val="0097681F"/>
    <w:rsid w:val="009805A8"/>
    <w:rsid w:val="00980940"/>
    <w:rsid w:val="00984FEA"/>
    <w:rsid w:val="0098522F"/>
    <w:rsid w:val="0098604F"/>
    <w:rsid w:val="00990240"/>
    <w:rsid w:val="00990641"/>
    <w:rsid w:val="00991DD4"/>
    <w:rsid w:val="0099277C"/>
    <w:rsid w:val="00992EC6"/>
    <w:rsid w:val="009958C1"/>
    <w:rsid w:val="00995D3E"/>
    <w:rsid w:val="009967D0"/>
    <w:rsid w:val="009A0F3F"/>
    <w:rsid w:val="009A349E"/>
    <w:rsid w:val="009A3C7C"/>
    <w:rsid w:val="009A3CFB"/>
    <w:rsid w:val="009A4744"/>
    <w:rsid w:val="009A4C58"/>
    <w:rsid w:val="009A5206"/>
    <w:rsid w:val="009B044B"/>
    <w:rsid w:val="009B1D6F"/>
    <w:rsid w:val="009B3ABF"/>
    <w:rsid w:val="009B3FC5"/>
    <w:rsid w:val="009B450D"/>
    <w:rsid w:val="009B5E8C"/>
    <w:rsid w:val="009C10B4"/>
    <w:rsid w:val="009C14D3"/>
    <w:rsid w:val="009C1BA7"/>
    <w:rsid w:val="009C2245"/>
    <w:rsid w:val="009C246E"/>
    <w:rsid w:val="009C2701"/>
    <w:rsid w:val="009C2F8D"/>
    <w:rsid w:val="009C30DB"/>
    <w:rsid w:val="009C399C"/>
    <w:rsid w:val="009C3BAE"/>
    <w:rsid w:val="009C3DB3"/>
    <w:rsid w:val="009D0AF6"/>
    <w:rsid w:val="009D117C"/>
    <w:rsid w:val="009D2417"/>
    <w:rsid w:val="009D260E"/>
    <w:rsid w:val="009D35CC"/>
    <w:rsid w:val="009D3B1B"/>
    <w:rsid w:val="009D4080"/>
    <w:rsid w:val="009D4F7C"/>
    <w:rsid w:val="009D74CF"/>
    <w:rsid w:val="009D75E9"/>
    <w:rsid w:val="009D7CB4"/>
    <w:rsid w:val="009E318F"/>
    <w:rsid w:val="009E4B61"/>
    <w:rsid w:val="009E5B27"/>
    <w:rsid w:val="009E7749"/>
    <w:rsid w:val="009F034A"/>
    <w:rsid w:val="009F23DA"/>
    <w:rsid w:val="009F3234"/>
    <w:rsid w:val="009F3A35"/>
    <w:rsid w:val="009F6660"/>
    <w:rsid w:val="009F6C6B"/>
    <w:rsid w:val="009F72DA"/>
    <w:rsid w:val="009F7892"/>
    <w:rsid w:val="009F79EB"/>
    <w:rsid w:val="009F7D71"/>
    <w:rsid w:val="00A0039F"/>
    <w:rsid w:val="00A009CC"/>
    <w:rsid w:val="00A02940"/>
    <w:rsid w:val="00A0294E"/>
    <w:rsid w:val="00A02EAD"/>
    <w:rsid w:val="00A03FA6"/>
    <w:rsid w:val="00A060A7"/>
    <w:rsid w:val="00A0629F"/>
    <w:rsid w:val="00A0756C"/>
    <w:rsid w:val="00A079AE"/>
    <w:rsid w:val="00A07A1A"/>
    <w:rsid w:val="00A106C0"/>
    <w:rsid w:val="00A12306"/>
    <w:rsid w:val="00A12D31"/>
    <w:rsid w:val="00A1310F"/>
    <w:rsid w:val="00A15218"/>
    <w:rsid w:val="00A1530B"/>
    <w:rsid w:val="00A15E2C"/>
    <w:rsid w:val="00A166F9"/>
    <w:rsid w:val="00A20BF0"/>
    <w:rsid w:val="00A21B69"/>
    <w:rsid w:val="00A23205"/>
    <w:rsid w:val="00A257A6"/>
    <w:rsid w:val="00A26059"/>
    <w:rsid w:val="00A27021"/>
    <w:rsid w:val="00A27326"/>
    <w:rsid w:val="00A27F54"/>
    <w:rsid w:val="00A30BFF"/>
    <w:rsid w:val="00A32863"/>
    <w:rsid w:val="00A33580"/>
    <w:rsid w:val="00A33B7A"/>
    <w:rsid w:val="00A34692"/>
    <w:rsid w:val="00A3489A"/>
    <w:rsid w:val="00A34AB6"/>
    <w:rsid w:val="00A357C3"/>
    <w:rsid w:val="00A36294"/>
    <w:rsid w:val="00A40123"/>
    <w:rsid w:val="00A4237D"/>
    <w:rsid w:val="00A4410A"/>
    <w:rsid w:val="00A445CA"/>
    <w:rsid w:val="00A47175"/>
    <w:rsid w:val="00A51035"/>
    <w:rsid w:val="00A5116B"/>
    <w:rsid w:val="00A515D1"/>
    <w:rsid w:val="00A51785"/>
    <w:rsid w:val="00A52251"/>
    <w:rsid w:val="00A52FC5"/>
    <w:rsid w:val="00A533B2"/>
    <w:rsid w:val="00A541F4"/>
    <w:rsid w:val="00A54231"/>
    <w:rsid w:val="00A5710D"/>
    <w:rsid w:val="00A60B16"/>
    <w:rsid w:val="00A6111A"/>
    <w:rsid w:val="00A6217A"/>
    <w:rsid w:val="00A63500"/>
    <w:rsid w:val="00A64B8E"/>
    <w:rsid w:val="00A64C9D"/>
    <w:rsid w:val="00A659D0"/>
    <w:rsid w:val="00A73035"/>
    <w:rsid w:val="00A73073"/>
    <w:rsid w:val="00A7317C"/>
    <w:rsid w:val="00A73F45"/>
    <w:rsid w:val="00A7549F"/>
    <w:rsid w:val="00A7773B"/>
    <w:rsid w:val="00A82EAF"/>
    <w:rsid w:val="00A82F86"/>
    <w:rsid w:val="00A83F99"/>
    <w:rsid w:val="00A85EBA"/>
    <w:rsid w:val="00A86192"/>
    <w:rsid w:val="00A862E7"/>
    <w:rsid w:val="00A86429"/>
    <w:rsid w:val="00A901B3"/>
    <w:rsid w:val="00A910CD"/>
    <w:rsid w:val="00A914BE"/>
    <w:rsid w:val="00A914F0"/>
    <w:rsid w:val="00A91839"/>
    <w:rsid w:val="00A918F8"/>
    <w:rsid w:val="00A91A26"/>
    <w:rsid w:val="00A91F13"/>
    <w:rsid w:val="00A94716"/>
    <w:rsid w:val="00A94A18"/>
    <w:rsid w:val="00A952E3"/>
    <w:rsid w:val="00A95411"/>
    <w:rsid w:val="00A961B2"/>
    <w:rsid w:val="00A96518"/>
    <w:rsid w:val="00A96E7E"/>
    <w:rsid w:val="00A976BA"/>
    <w:rsid w:val="00A97C3A"/>
    <w:rsid w:val="00AA19FE"/>
    <w:rsid w:val="00AA2633"/>
    <w:rsid w:val="00AA2722"/>
    <w:rsid w:val="00AA2CA3"/>
    <w:rsid w:val="00AA3093"/>
    <w:rsid w:val="00AA539C"/>
    <w:rsid w:val="00AA555A"/>
    <w:rsid w:val="00AA5CA0"/>
    <w:rsid w:val="00AA6D3E"/>
    <w:rsid w:val="00AB3217"/>
    <w:rsid w:val="00AB5021"/>
    <w:rsid w:val="00AB6BED"/>
    <w:rsid w:val="00AC1732"/>
    <w:rsid w:val="00AC1CB4"/>
    <w:rsid w:val="00AC2755"/>
    <w:rsid w:val="00AC2ECB"/>
    <w:rsid w:val="00AC3896"/>
    <w:rsid w:val="00AC39E3"/>
    <w:rsid w:val="00AC47C5"/>
    <w:rsid w:val="00AC4E10"/>
    <w:rsid w:val="00AC5781"/>
    <w:rsid w:val="00AC6A07"/>
    <w:rsid w:val="00AC78AB"/>
    <w:rsid w:val="00AC7F7A"/>
    <w:rsid w:val="00AD04ED"/>
    <w:rsid w:val="00AD2667"/>
    <w:rsid w:val="00AD30F6"/>
    <w:rsid w:val="00AD3B74"/>
    <w:rsid w:val="00AD4749"/>
    <w:rsid w:val="00AD4786"/>
    <w:rsid w:val="00AD4AE1"/>
    <w:rsid w:val="00AD701A"/>
    <w:rsid w:val="00AE0E36"/>
    <w:rsid w:val="00AE19F1"/>
    <w:rsid w:val="00AE1B61"/>
    <w:rsid w:val="00AE2C6F"/>
    <w:rsid w:val="00AE4AAE"/>
    <w:rsid w:val="00AE72B3"/>
    <w:rsid w:val="00AF05A6"/>
    <w:rsid w:val="00AF0F73"/>
    <w:rsid w:val="00AF1A0D"/>
    <w:rsid w:val="00AF2169"/>
    <w:rsid w:val="00AF2337"/>
    <w:rsid w:val="00AF4065"/>
    <w:rsid w:val="00AF55DD"/>
    <w:rsid w:val="00AF62E7"/>
    <w:rsid w:val="00AF6486"/>
    <w:rsid w:val="00B014D6"/>
    <w:rsid w:val="00B01FA5"/>
    <w:rsid w:val="00B03D9D"/>
    <w:rsid w:val="00B05A00"/>
    <w:rsid w:val="00B07502"/>
    <w:rsid w:val="00B1082D"/>
    <w:rsid w:val="00B10F6E"/>
    <w:rsid w:val="00B123BB"/>
    <w:rsid w:val="00B12A6B"/>
    <w:rsid w:val="00B14C29"/>
    <w:rsid w:val="00B15D74"/>
    <w:rsid w:val="00B15E40"/>
    <w:rsid w:val="00B160AF"/>
    <w:rsid w:val="00B174DB"/>
    <w:rsid w:val="00B17EE2"/>
    <w:rsid w:val="00B20921"/>
    <w:rsid w:val="00B20B25"/>
    <w:rsid w:val="00B22321"/>
    <w:rsid w:val="00B22439"/>
    <w:rsid w:val="00B24307"/>
    <w:rsid w:val="00B24BDD"/>
    <w:rsid w:val="00B24D88"/>
    <w:rsid w:val="00B256D5"/>
    <w:rsid w:val="00B25D54"/>
    <w:rsid w:val="00B27F93"/>
    <w:rsid w:val="00B30CA8"/>
    <w:rsid w:val="00B31436"/>
    <w:rsid w:val="00B32570"/>
    <w:rsid w:val="00B32E3B"/>
    <w:rsid w:val="00B3644E"/>
    <w:rsid w:val="00B36541"/>
    <w:rsid w:val="00B40782"/>
    <w:rsid w:val="00B414D8"/>
    <w:rsid w:val="00B41E98"/>
    <w:rsid w:val="00B43A86"/>
    <w:rsid w:val="00B45217"/>
    <w:rsid w:val="00B4524A"/>
    <w:rsid w:val="00B464FC"/>
    <w:rsid w:val="00B51DEB"/>
    <w:rsid w:val="00B53DAB"/>
    <w:rsid w:val="00B53E55"/>
    <w:rsid w:val="00B54682"/>
    <w:rsid w:val="00B56AC4"/>
    <w:rsid w:val="00B6080D"/>
    <w:rsid w:val="00B60BAB"/>
    <w:rsid w:val="00B612F2"/>
    <w:rsid w:val="00B625E1"/>
    <w:rsid w:val="00B63607"/>
    <w:rsid w:val="00B63E61"/>
    <w:rsid w:val="00B63F3D"/>
    <w:rsid w:val="00B64277"/>
    <w:rsid w:val="00B66E66"/>
    <w:rsid w:val="00B703E9"/>
    <w:rsid w:val="00B710B3"/>
    <w:rsid w:val="00B72D4D"/>
    <w:rsid w:val="00B73D84"/>
    <w:rsid w:val="00B73FD6"/>
    <w:rsid w:val="00B7577C"/>
    <w:rsid w:val="00B76D7A"/>
    <w:rsid w:val="00B81D3E"/>
    <w:rsid w:val="00B836CB"/>
    <w:rsid w:val="00B85CF8"/>
    <w:rsid w:val="00B860DC"/>
    <w:rsid w:val="00B867B2"/>
    <w:rsid w:val="00B9046E"/>
    <w:rsid w:val="00B90A36"/>
    <w:rsid w:val="00B91679"/>
    <w:rsid w:val="00B91CE4"/>
    <w:rsid w:val="00B92DCD"/>
    <w:rsid w:val="00B946D5"/>
    <w:rsid w:val="00B95DE0"/>
    <w:rsid w:val="00B9606C"/>
    <w:rsid w:val="00BA005F"/>
    <w:rsid w:val="00BA0687"/>
    <w:rsid w:val="00BA0CAA"/>
    <w:rsid w:val="00BA0DE0"/>
    <w:rsid w:val="00BA1123"/>
    <w:rsid w:val="00BA3627"/>
    <w:rsid w:val="00BB191B"/>
    <w:rsid w:val="00BB31B6"/>
    <w:rsid w:val="00BB4144"/>
    <w:rsid w:val="00BB4360"/>
    <w:rsid w:val="00BB455A"/>
    <w:rsid w:val="00BB5190"/>
    <w:rsid w:val="00BB5D68"/>
    <w:rsid w:val="00BC1AA5"/>
    <w:rsid w:val="00BC231E"/>
    <w:rsid w:val="00BC24E3"/>
    <w:rsid w:val="00BC43D9"/>
    <w:rsid w:val="00BC7149"/>
    <w:rsid w:val="00BC79F9"/>
    <w:rsid w:val="00BC7C2B"/>
    <w:rsid w:val="00BD28E0"/>
    <w:rsid w:val="00BD49A1"/>
    <w:rsid w:val="00BD5238"/>
    <w:rsid w:val="00BD6D73"/>
    <w:rsid w:val="00BE01D1"/>
    <w:rsid w:val="00BE10D5"/>
    <w:rsid w:val="00BE1A1F"/>
    <w:rsid w:val="00BE312F"/>
    <w:rsid w:val="00BE3CF1"/>
    <w:rsid w:val="00BE4675"/>
    <w:rsid w:val="00BE635B"/>
    <w:rsid w:val="00BE7230"/>
    <w:rsid w:val="00BE74D0"/>
    <w:rsid w:val="00BE7FC4"/>
    <w:rsid w:val="00BF0210"/>
    <w:rsid w:val="00BF05D9"/>
    <w:rsid w:val="00BF2041"/>
    <w:rsid w:val="00BF2238"/>
    <w:rsid w:val="00BF2510"/>
    <w:rsid w:val="00BF48FE"/>
    <w:rsid w:val="00BF4B33"/>
    <w:rsid w:val="00BF4BC7"/>
    <w:rsid w:val="00BF65F9"/>
    <w:rsid w:val="00C002D1"/>
    <w:rsid w:val="00C02363"/>
    <w:rsid w:val="00C02A20"/>
    <w:rsid w:val="00C03957"/>
    <w:rsid w:val="00C04230"/>
    <w:rsid w:val="00C05F96"/>
    <w:rsid w:val="00C0639A"/>
    <w:rsid w:val="00C11379"/>
    <w:rsid w:val="00C11C76"/>
    <w:rsid w:val="00C13A0E"/>
    <w:rsid w:val="00C15B42"/>
    <w:rsid w:val="00C16178"/>
    <w:rsid w:val="00C17921"/>
    <w:rsid w:val="00C17C7A"/>
    <w:rsid w:val="00C17FE9"/>
    <w:rsid w:val="00C17FF2"/>
    <w:rsid w:val="00C20518"/>
    <w:rsid w:val="00C20C7D"/>
    <w:rsid w:val="00C20D6D"/>
    <w:rsid w:val="00C21D8E"/>
    <w:rsid w:val="00C231E6"/>
    <w:rsid w:val="00C23265"/>
    <w:rsid w:val="00C23471"/>
    <w:rsid w:val="00C24F27"/>
    <w:rsid w:val="00C250FE"/>
    <w:rsid w:val="00C2551E"/>
    <w:rsid w:val="00C30C16"/>
    <w:rsid w:val="00C30FEB"/>
    <w:rsid w:val="00C323F5"/>
    <w:rsid w:val="00C3262B"/>
    <w:rsid w:val="00C327E7"/>
    <w:rsid w:val="00C330B3"/>
    <w:rsid w:val="00C337D7"/>
    <w:rsid w:val="00C338CC"/>
    <w:rsid w:val="00C3399C"/>
    <w:rsid w:val="00C34436"/>
    <w:rsid w:val="00C35DA8"/>
    <w:rsid w:val="00C379BC"/>
    <w:rsid w:val="00C37CFC"/>
    <w:rsid w:val="00C405FC"/>
    <w:rsid w:val="00C41799"/>
    <w:rsid w:val="00C41B18"/>
    <w:rsid w:val="00C41B8C"/>
    <w:rsid w:val="00C42C4D"/>
    <w:rsid w:val="00C43535"/>
    <w:rsid w:val="00C4483E"/>
    <w:rsid w:val="00C44D88"/>
    <w:rsid w:val="00C45912"/>
    <w:rsid w:val="00C5097B"/>
    <w:rsid w:val="00C51BE6"/>
    <w:rsid w:val="00C527B5"/>
    <w:rsid w:val="00C53439"/>
    <w:rsid w:val="00C53C48"/>
    <w:rsid w:val="00C55472"/>
    <w:rsid w:val="00C56ACB"/>
    <w:rsid w:val="00C57B25"/>
    <w:rsid w:val="00C60897"/>
    <w:rsid w:val="00C61CF5"/>
    <w:rsid w:val="00C61DC3"/>
    <w:rsid w:val="00C62589"/>
    <w:rsid w:val="00C62B56"/>
    <w:rsid w:val="00C6397E"/>
    <w:rsid w:val="00C63AC6"/>
    <w:rsid w:val="00C63E1D"/>
    <w:rsid w:val="00C65F10"/>
    <w:rsid w:val="00C6642A"/>
    <w:rsid w:val="00C67597"/>
    <w:rsid w:val="00C70BA2"/>
    <w:rsid w:val="00C71979"/>
    <w:rsid w:val="00C721DE"/>
    <w:rsid w:val="00C72D90"/>
    <w:rsid w:val="00C73210"/>
    <w:rsid w:val="00C745A7"/>
    <w:rsid w:val="00C75139"/>
    <w:rsid w:val="00C765B4"/>
    <w:rsid w:val="00C770E2"/>
    <w:rsid w:val="00C77BAF"/>
    <w:rsid w:val="00C81A47"/>
    <w:rsid w:val="00C8227B"/>
    <w:rsid w:val="00C838D8"/>
    <w:rsid w:val="00C83B63"/>
    <w:rsid w:val="00C83C43"/>
    <w:rsid w:val="00C846A8"/>
    <w:rsid w:val="00C85FA8"/>
    <w:rsid w:val="00C866B0"/>
    <w:rsid w:val="00C92E2C"/>
    <w:rsid w:val="00C93645"/>
    <w:rsid w:val="00C93ABE"/>
    <w:rsid w:val="00C943AC"/>
    <w:rsid w:val="00C9454C"/>
    <w:rsid w:val="00C94A6C"/>
    <w:rsid w:val="00C94BE3"/>
    <w:rsid w:val="00C96350"/>
    <w:rsid w:val="00C9664A"/>
    <w:rsid w:val="00CA1915"/>
    <w:rsid w:val="00CA1B48"/>
    <w:rsid w:val="00CA2AAD"/>
    <w:rsid w:val="00CA36C5"/>
    <w:rsid w:val="00CA48AF"/>
    <w:rsid w:val="00CA4C0B"/>
    <w:rsid w:val="00CA5765"/>
    <w:rsid w:val="00CA5BBF"/>
    <w:rsid w:val="00CA5D62"/>
    <w:rsid w:val="00CA659D"/>
    <w:rsid w:val="00CA7DB3"/>
    <w:rsid w:val="00CB16D1"/>
    <w:rsid w:val="00CB1DF1"/>
    <w:rsid w:val="00CB23D7"/>
    <w:rsid w:val="00CB2E79"/>
    <w:rsid w:val="00CB356A"/>
    <w:rsid w:val="00CB52FD"/>
    <w:rsid w:val="00CB5B76"/>
    <w:rsid w:val="00CB67CD"/>
    <w:rsid w:val="00CB7F5E"/>
    <w:rsid w:val="00CC1240"/>
    <w:rsid w:val="00CC13CC"/>
    <w:rsid w:val="00CC15D8"/>
    <w:rsid w:val="00CC30D8"/>
    <w:rsid w:val="00CC36E6"/>
    <w:rsid w:val="00CC3C81"/>
    <w:rsid w:val="00CC3F0A"/>
    <w:rsid w:val="00CC7C26"/>
    <w:rsid w:val="00CC7D0E"/>
    <w:rsid w:val="00CD009B"/>
    <w:rsid w:val="00CD0162"/>
    <w:rsid w:val="00CD06FB"/>
    <w:rsid w:val="00CD1390"/>
    <w:rsid w:val="00CD2766"/>
    <w:rsid w:val="00CD30C2"/>
    <w:rsid w:val="00CD3BB2"/>
    <w:rsid w:val="00CD44E2"/>
    <w:rsid w:val="00CD44EA"/>
    <w:rsid w:val="00CD62AA"/>
    <w:rsid w:val="00CD768D"/>
    <w:rsid w:val="00CD796C"/>
    <w:rsid w:val="00CE205F"/>
    <w:rsid w:val="00CE49CE"/>
    <w:rsid w:val="00CE5555"/>
    <w:rsid w:val="00CE5557"/>
    <w:rsid w:val="00CE6CA5"/>
    <w:rsid w:val="00CE7475"/>
    <w:rsid w:val="00CE7D0C"/>
    <w:rsid w:val="00CF3FEB"/>
    <w:rsid w:val="00CF4130"/>
    <w:rsid w:val="00CF42CD"/>
    <w:rsid w:val="00CF5517"/>
    <w:rsid w:val="00CF6C2C"/>
    <w:rsid w:val="00CF749C"/>
    <w:rsid w:val="00D00673"/>
    <w:rsid w:val="00D00D0A"/>
    <w:rsid w:val="00D01462"/>
    <w:rsid w:val="00D0299C"/>
    <w:rsid w:val="00D02B3E"/>
    <w:rsid w:val="00D02DDD"/>
    <w:rsid w:val="00D03A43"/>
    <w:rsid w:val="00D04363"/>
    <w:rsid w:val="00D0476A"/>
    <w:rsid w:val="00D05C72"/>
    <w:rsid w:val="00D07479"/>
    <w:rsid w:val="00D079ED"/>
    <w:rsid w:val="00D11233"/>
    <w:rsid w:val="00D11660"/>
    <w:rsid w:val="00D11DD8"/>
    <w:rsid w:val="00D12BAA"/>
    <w:rsid w:val="00D136E5"/>
    <w:rsid w:val="00D15E2F"/>
    <w:rsid w:val="00D17904"/>
    <w:rsid w:val="00D17D91"/>
    <w:rsid w:val="00D22136"/>
    <w:rsid w:val="00D2267C"/>
    <w:rsid w:val="00D2327D"/>
    <w:rsid w:val="00D26B87"/>
    <w:rsid w:val="00D270BB"/>
    <w:rsid w:val="00D30E4E"/>
    <w:rsid w:val="00D31FD2"/>
    <w:rsid w:val="00D32EF9"/>
    <w:rsid w:val="00D34AAF"/>
    <w:rsid w:val="00D34D1F"/>
    <w:rsid w:val="00D35654"/>
    <w:rsid w:val="00D3579B"/>
    <w:rsid w:val="00D35B5D"/>
    <w:rsid w:val="00D364EB"/>
    <w:rsid w:val="00D371A2"/>
    <w:rsid w:val="00D374AE"/>
    <w:rsid w:val="00D4039A"/>
    <w:rsid w:val="00D410BB"/>
    <w:rsid w:val="00D411A1"/>
    <w:rsid w:val="00D42FB6"/>
    <w:rsid w:val="00D43D9F"/>
    <w:rsid w:val="00D43EE2"/>
    <w:rsid w:val="00D440FF"/>
    <w:rsid w:val="00D4532D"/>
    <w:rsid w:val="00D45842"/>
    <w:rsid w:val="00D4588B"/>
    <w:rsid w:val="00D5046A"/>
    <w:rsid w:val="00D50B09"/>
    <w:rsid w:val="00D5304E"/>
    <w:rsid w:val="00D531D0"/>
    <w:rsid w:val="00D53BDD"/>
    <w:rsid w:val="00D54A93"/>
    <w:rsid w:val="00D5521C"/>
    <w:rsid w:val="00D557FF"/>
    <w:rsid w:val="00D55D0C"/>
    <w:rsid w:val="00D57A64"/>
    <w:rsid w:val="00D61651"/>
    <w:rsid w:val="00D61AA0"/>
    <w:rsid w:val="00D629D5"/>
    <w:rsid w:val="00D63F26"/>
    <w:rsid w:val="00D641ED"/>
    <w:rsid w:val="00D646D8"/>
    <w:rsid w:val="00D64BE4"/>
    <w:rsid w:val="00D65202"/>
    <w:rsid w:val="00D653F5"/>
    <w:rsid w:val="00D65427"/>
    <w:rsid w:val="00D65EF1"/>
    <w:rsid w:val="00D674EF"/>
    <w:rsid w:val="00D67A1F"/>
    <w:rsid w:val="00D67C81"/>
    <w:rsid w:val="00D71001"/>
    <w:rsid w:val="00D7257E"/>
    <w:rsid w:val="00D72E80"/>
    <w:rsid w:val="00D73D45"/>
    <w:rsid w:val="00D74D9B"/>
    <w:rsid w:val="00D7518C"/>
    <w:rsid w:val="00D778F2"/>
    <w:rsid w:val="00D80C19"/>
    <w:rsid w:val="00D81838"/>
    <w:rsid w:val="00D82DCD"/>
    <w:rsid w:val="00D85769"/>
    <w:rsid w:val="00D9194F"/>
    <w:rsid w:val="00D94871"/>
    <w:rsid w:val="00D95504"/>
    <w:rsid w:val="00D956F7"/>
    <w:rsid w:val="00DA0818"/>
    <w:rsid w:val="00DA2280"/>
    <w:rsid w:val="00DA2FF6"/>
    <w:rsid w:val="00DA3A3C"/>
    <w:rsid w:val="00DA411D"/>
    <w:rsid w:val="00DA595D"/>
    <w:rsid w:val="00DA5A5F"/>
    <w:rsid w:val="00DA5FC4"/>
    <w:rsid w:val="00DA66B3"/>
    <w:rsid w:val="00DA6782"/>
    <w:rsid w:val="00DB026F"/>
    <w:rsid w:val="00DB344D"/>
    <w:rsid w:val="00DB3B13"/>
    <w:rsid w:val="00DB464B"/>
    <w:rsid w:val="00DB4B9A"/>
    <w:rsid w:val="00DB5CF3"/>
    <w:rsid w:val="00DB5E6C"/>
    <w:rsid w:val="00DB7FA3"/>
    <w:rsid w:val="00DC0015"/>
    <w:rsid w:val="00DC15EC"/>
    <w:rsid w:val="00DC3B6A"/>
    <w:rsid w:val="00DC471A"/>
    <w:rsid w:val="00DC5557"/>
    <w:rsid w:val="00DC5CF7"/>
    <w:rsid w:val="00DC7799"/>
    <w:rsid w:val="00DD12A7"/>
    <w:rsid w:val="00DD174F"/>
    <w:rsid w:val="00DD2396"/>
    <w:rsid w:val="00DD6B10"/>
    <w:rsid w:val="00DE07DC"/>
    <w:rsid w:val="00DE08F5"/>
    <w:rsid w:val="00DE0BCE"/>
    <w:rsid w:val="00DE0EFF"/>
    <w:rsid w:val="00DE1979"/>
    <w:rsid w:val="00DE219B"/>
    <w:rsid w:val="00DE2951"/>
    <w:rsid w:val="00DE2D33"/>
    <w:rsid w:val="00DE3EAD"/>
    <w:rsid w:val="00DE3F89"/>
    <w:rsid w:val="00DE6507"/>
    <w:rsid w:val="00DE6EF3"/>
    <w:rsid w:val="00DE7D48"/>
    <w:rsid w:val="00DF10F1"/>
    <w:rsid w:val="00DF206B"/>
    <w:rsid w:val="00DF2707"/>
    <w:rsid w:val="00DF2A74"/>
    <w:rsid w:val="00DF3017"/>
    <w:rsid w:val="00DF3971"/>
    <w:rsid w:val="00DF4BF8"/>
    <w:rsid w:val="00DF5639"/>
    <w:rsid w:val="00DF5E0F"/>
    <w:rsid w:val="00DF5EED"/>
    <w:rsid w:val="00DF633A"/>
    <w:rsid w:val="00DF6831"/>
    <w:rsid w:val="00DF7725"/>
    <w:rsid w:val="00E00391"/>
    <w:rsid w:val="00E01099"/>
    <w:rsid w:val="00E02097"/>
    <w:rsid w:val="00E02521"/>
    <w:rsid w:val="00E029EE"/>
    <w:rsid w:val="00E030E7"/>
    <w:rsid w:val="00E0370E"/>
    <w:rsid w:val="00E05288"/>
    <w:rsid w:val="00E0678B"/>
    <w:rsid w:val="00E0693E"/>
    <w:rsid w:val="00E06E9B"/>
    <w:rsid w:val="00E10445"/>
    <w:rsid w:val="00E11A37"/>
    <w:rsid w:val="00E14A52"/>
    <w:rsid w:val="00E15175"/>
    <w:rsid w:val="00E1596D"/>
    <w:rsid w:val="00E174C2"/>
    <w:rsid w:val="00E1788F"/>
    <w:rsid w:val="00E21609"/>
    <w:rsid w:val="00E21C3D"/>
    <w:rsid w:val="00E21C90"/>
    <w:rsid w:val="00E21EC7"/>
    <w:rsid w:val="00E222F1"/>
    <w:rsid w:val="00E233E9"/>
    <w:rsid w:val="00E23967"/>
    <w:rsid w:val="00E248E9"/>
    <w:rsid w:val="00E26387"/>
    <w:rsid w:val="00E270E0"/>
    <w:rsid w:val="00E272C8"/>
    <w:rsid w:val="00E3035E"/>
    <w:rsid w:val="00E30474"/>
    <w:rsid w:val="00E30F11"/>
    <w:rsid w:val="00E316C4"/>
    <w:rsid w:val="00E321B0"/>
    <w:rsid w:val="00E3285A"/>
    <w:rsid w:val="00E34387"/>
    <w:rsid w:val="00E352DE"/>
    <w:rsid w:val="00E36A73"/>
    <w:rsid w:val="00E40A49"/>
    <w:rsid w:val="00E414BB"/>
    <w:rsid w:val="00E435CD"/>
    <w:rsid w:val="00E44E37"/>
    <w:rsid w:val="00E454EB"/>
    <w:rsid w:val="00E46B8B"/>
    <w:rsid w:val="00E50B64"/>
    <w:rsid w:val="00E50D4C"/>
    <w:rsid w:val="00E50DE4"/>
    <w:rsid w:val="00E5130C"/>
    <w:rsid w:val="00E518D4"/>
    <w:rsid w:val="00E518D6"/>
    <w:rsid w:val="00E53F66"/>
    <w:rsid w:val="00E56856"/>
    <w:rsid w:val="00E574DD"/>
    <w:rsid w:val="00E607CC"/>
    <w:rsid w:val="00E64623"/>
    <w:rsid w:val="00E658D3"/>
    <w:rsid w:val="00E65916"/>
    <w:rsid w:val="00E665DC"/>
    <w:rsid w:val="00E67847"/>
    <w:rsid w:val="00E67C93"/>
    <w:rsid w:val="00E7059F"/>
    <w:rsid w:val="00E71035"/>
    <w:rsid w:val="00E718F0"/>
    <w:rsid w:val="00E732E9"/>
    <w:rsid w:val="00E75BC0"/>
    <w:rsid w:val="00E762CB"/>
    <w:rsid w:val="00E809A6"/>
    <w:rsid w:val="00E8411A"/>
    <w:rsid w:val="00E8471D"/>
    <w:rsid w:val="00E84C9E"/>
    <w:rsid w:val="00E86CA6"/>
    <w:rsid w:val="00E86D0E"/>
    <w:rsid w:val="00E879C6"/>
    <w:rsid w:val="00E91AEB"/>
    <w:rsid w:val="00E92450"/>
    <w:rsid w:val="00E93426"/>
    <w:rsid w:val="00E93CFA"/>
    <w:rsid w:val="00E94FCC"/>
    <w:rsid w:val="00E964D1"/>
    <w:rsid w:val="00E9775E"/>
    <w:rsid w:val="00EA04E5"/>
    <w:rsid w:val="00EA0716"/>
    <w:rsid w:val="00EA4C84"/>
    <w:rsid w:val="00EA53F7"/>
    <w:rsid w:val="00EA7C50"/>
    <w:rsid w:val="00EB12C5"/>
    <w:rsid w:val="00EB1C48"/>
    <w:rsid w:val="00EB1D66"/>
    <w:rsid w:val="00EB3BCA"/>
    <w:rsid w:val="00EB3E0C"/>
    <w:rsid w:val="00EB5012"/>
    <w:rsid w:val="00EB68BD"/>
    <w:rsid w:val="00EB7762"/>
    <w:rsid w:val="00EC1377"/>
    <w:rsid w:val="00EC2444"/>
    <w:rsid w:val="00EC27E0"/>
    <w:rsid w:val="00EC2F3E"/>
    <w:rsid w:val="00EC4DB6"/>
    <w:rsid w:val="00EC5734"/>
    <w:rsid w:val="00EC6984"/>
    <w:rsid w:val="00ED042B"/>
    <w:rsid w:val="00ED10B3"/>
    <w:rsid w:val="00ED189F"/>
    <w:rsid w:val="00ED1ED1"/>
    <w:rsid w:val="00ED2219"/>
    <w:rsid w:val="00ED24FF"/>
    <w:rsid w:val="00ED373D"/>
    <w:rsid w:val="00ED53F2"/>
    <w:rsid w:val="00ED5712"/>
    <w:rsid w:val="00ED5E1D"/>
    <w:rsid w:val="00ED7777"/>
    <w:rsid w:val="00ED7BC4"/>
    <w:rsid w:val="00EE0011"/>
    <w:rsid w:val="00EE0758"/>
    <w:rsid w:val="00EE0BF8"/>
    <w:rsid w:val="00EE19FE"/>
    <w:rsid w:val="00EE2178"/>
    <w:rsid w:val="00EE2496"/>
    <w:rsid w:val="00EE2AE4"/>
    <w:rsid w:val="00EE2B1D"/>
    <w:rsid w:val="00EE2C24"/>
    <w:rsid w:val="00EE2C66"/>
    <w:rsid w:val="00EE6893"/>
    <w:rsid w:val="00EE79E7"/>
    <w:rsid w:val="00EE7C28"/>
    <w:rsid w:val="00EF0A18"/>
    <w:rsid w:val="00EF1AAB"/>
    <w:rsid w:val="00EF203E"/>
    <w:rsid w:val="00EF2DC9"/>
    <w:rsid w:val="00EF3CE4"/>
    <w:rsid w:val="00EF4517"/>
    <w:rsid w:val="00EF465F"/>
    <w:rsid w:val="00EF49A6"/>
    <w:rsid w:val="00EF4C94"/>
    <w:rsid w:val="00EF533A"/>
    <w:rsid w:val="00F006D2"/>
    <w:rsid w:val="00F0072C"/>
    <w:rsid w:val="00F01099"/>
    <w:rsid w:val="00F015D8"/>
    <w:rsid w:val="00F03FF1"/>
    <w:rsid w:val="00F05519"/>
    <w:rsid w:val="00F06545"/>
    <w:rsid w:val="00F10572"/>
    <w:rsid w:val="00F111DC"/>
    <w:rsid w:val="00F13EDA"/>
    <w:rsid w:val="00F14410"/>
    <w:rsid w:val="00F152EB"/>
    <w:rsid w:val="00F15DD7"/>
    <w:rsid w:val="00F171C4"/>
    <w:rsid w:val="00F20DCB"/>
    <w:rsid w:val="00F21772"/>
    <w:rsid w:val="00F22ECF"/>
    <w:rsid w:val="00F2302A"/>
    <w:rsid w:val="00F24583"/>
    <w:rsid w:val="00F24ACA"/>
    <w:rsid w:val="00F26BA8"/>
    <w:rsid w:val="00F2753A"/>
    <w:rsid w:val="00F30382"/>
    <w:rsid w:val="00F30E2E"/>
    <w:rsid w:val="00F31AD8"/>
    <w:rsid w:val="00F3246D"/>
    <w:rsid w:val="00F328BA"/>
    <w:rsid w:val="00F33B12"/>
    <w:rsid w:val="00F34DFA"/>
    <w:rsid w:val="00F356A8"/>
    <w:rsid w:val="00F3691C"/>
    <w:rsid w:val="00F36B60"/>
    <w:rsid w:val="00F36FB9"/>
    <w:rsid w:val="00F4350E"/>
    <w:rsid w:val="00F438F1"/>
    <w:rsid w:val="00F444FB"/>
    <w:rsid w:val="00F467FB"/>
    <w:rsid w:val="00F51A95"/>
    <w:rsid w:val="00F53800"/>
    <w:rsid w:val="00F5550F"/>
    <w:rsid w:val="00F55E81"/>
    <w:rsid w:val="00F560AD"/>
    <w:rsid w:val="00F57115"/>
    <w:rsid w:val="00F575DE"/>
    <w:rsid w:val="00F57C55"/>
    <w:rsid w:val="00F614B6"/>
    <w:rsid w:val="00F62663"/>
    <w:rsid w:val="00F629C3"/>
    <w:rsid w:val="00F62CF7"/>
    <w:rsid w:val="00F63A17"/>
    <w:rsid w:val="00F66C42"/>
    <w:rsid w:val="00F706D1"/>
    <w:rsid w:val="00F7110B"/>
    <w:rsid w:val="00F71B1B"/>
    <w:rsid w:val="00F73651"/>
    <w:rsid w:val="00F771A2"/>
    <w:rsid w:val="00F77E92"/>
    <w:rsid w:val="00F800A0"/>
    <w:rsid w:val="00F8035B"/>
    <w:rsid w:val="00F80855"/>
    <w:rsid w:val="00F80EAE"/>
    <w:rsid w:val="00F8117A"/>
    <w:rsid w:val="00F876A4"/>
    <w:rsid w:val="00F87E45"/>
    <w:rsid w:val="00F87EDC"/>
    <w:rsid w:val="00F900D8"/>
    <w:rsid w:val="00F910CA"/>
    <w:rsid w:val="00F92883"/>
    <w:rsid w:val="00F92D33"/>
    <w:rsid w:val="00F93801"/>
    <w:rsid w:val="00F94B6D"/>
    <w:rsid w:val="00F95268"/>
    <w:rsid w:val="00F964D5"/>
    <w:rsid w:val="00F96885"/>
    <w:rsid w:val="00F96EE4"/>
    <w:rsid w:val="00FA04AF"/>
    <w:rsid w:val="00FA1B3C"/>
    <w:rsid w:val="00FA350A"/>
    <w:rsid w:val="00FA758F"/>
    <w:rsid w:val="00FB00A1"/>
    <w:rsid w:val="00FB042F"/>
    <w:rsid w:val="00FB1002"/>
    <w:rsid w:val="00FB47E5"/>
    <w:rsid w:val="00FB649E"/>
    <w:rsid w:val="00FB6EF2"/>
    <w:rsid w:val="00FB7ABF"/>
    <w:rsid w:val="00FC2760"/>
    <w:rsid w:val="00FC43F4"/>
    <w:rsid w:val="00FC5189"/>
    <w:rsid w:val="00FC59F4"/>
    <w:rsid w:val="00FC73D8"/>
    <w:rsid w:val="00FC79BE"/>
    <w:rsid w:val="00FC7BD9"/>
    <w:rsid w:val="00FD1447"/>
    <w:rsid w:val="00FD2230"/>
    <w:rsid w:val="00FD522A"/>
    <w:rsid w:val="00FD5374"/>
    <w:rsid w:val="00FD5828"/>
    <w:rsid w:val="00FD7FD8"/>
    <w:rsid w:val="00FE0702"/>
    <w:rsid w:val="00FE15A3"/>
    <w:rsid w:val="00FE38D7"/>
    <w:rsid w:val="00FE4227"/>
    <w:rsid w:val="00FE482C"/>
    <w:rsid w:val="00FE4BF3"/>
    <w:rsid w:val="00FE5649"/>
    <w:rsid w:val="00FE61D9"/>
    <w:rsid w:val="00FE6844"/>
    <w:rsid w:val="00FE73EF"/>
    <w:rsid w:val="00FF0C64"/>
    <w:rsid w:val="00FF12E1"/>
    <w:rsid w:val="00FF25AB"/>
    <w:rsid w:val="00FF308B"/>
    <w:rsid w:val="00FF33E8"/>
    <w:rsid w:val="00FF3A2D"/>
    <w:rsid w:val="00FF4230"/>
    <w:rsid w:val="00FF4311"/>
    <w:rsid w:val="00FF43D8"/>
    <w:rsid w:val="00FF4685"/>
    <w:rsid w:val="00FF4C7E"/>
    <w:rsid w:val="00FF4E28"/>
    <w:rsid w:val="00FF5681"/>
    <w:rsid w:val="00FF57CA"/>
    <w:rsid w:val="029D1A02"/>
    <w:rsid w:val="030F8114"/>
    <w:rsid w:val="04E6ED19"/>
    <w:rsid w:val="05A658A2"/>
    <w:rsid w:val="0908018E"/>
    <w:rsid w:val="174D6EC4"/>
    <w:rsid w:val="1B4CD1B2"/>
    <w:rsid w:val="1B4E31DC"/>
    <w:rsid w:val="1BA6E95C"/>
    <w:rsid w:val="1DD803B4"/>
    <w:rsid w:val="27B8C835"/>
    <w:rsid w:val="27C17F09"/>
    <w:rsid w:val="2C93820D"/>
    <w:rsid w:val="3171E82F"/>
    <w:rsid w:val="35D30050"/>
    <w:rsid w:val="39BEFF92"/>
    <w:rsid w:val="3EA047E3"/>
    <w:rsid w:val="4485CE5A"/>
    <w:rsid w:val="4A42208D"/>
    <w:rsid w:val="4F9F69FF"/>
    <w:rsid w:val="531AB57E"/>
    <w:rsid w:val="588F0DF3"/>
    <w:rsid w:val="58CB7392"/>
    <w:rsid w:val="5AD3EBBB"/>
    <w:rsid w:val="5E27E2C6"/>
    <w:rsid w:val="5E40A323"/>
    <w:rsid w:val="62DB9FDD"/>
    <w:rsid w:val="6336C9BB"/>
    <w:rsid w:val="69A17C8D"/>
    <w:rsid w:val="6B25EAF9"/>
    <w:rsid w:val="6C48CFB0"/>
    <w:rsid w:val="70A06D6B"/>
    <w:rsid w:val="7232AA47"/>
    <w:rsid w:val="74533C07"/>
    <w:rsid w:val="78B733F6"/>
    <w:rsid w:val="7BEB3F6E"/>
    <w:rsid w:val="7F1E92B7"/>
    <w:rsid w:val="7F7C85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53571"/>
  <w15:chartTrackingRefBased/>
  <w15:docId w15:val="{C7CFF231-EFA5-4510-AF0F-E7F638A0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3446"/>
  </w:style>
  <w:style w:type="paragraph" w:styleId="Ttulo1">
    <w:name w:val="heading 1"/>
    <w:aliases w:val="Informe T.1."/>
    <w:basedOn w:val="Normal"/>
    <w:next w:val="Normal"/>
    <w:link w:val="Ttulo1Car"/>
    <w:uiPriority w:val="9"/>
    <w:qFormat/>
    <w:rsid w:val="006C114F"/>
    <w:pPr>
      <w:keepNext/>
      <w:keepLines/>
      <w:numPr>
        <w:numId w:val="34"/>
      </w:numPr>
      <w:spacing w:before="240" w:after="0" w:line="360" w:lineRule="auto"/>
      <w:jc w:val="center"/>
      <w:outlineLvl w:val="0"/>
    </w:pPr>
    <w:rPr>
      <w:rFonts w:ascii="Times New Roman" w:eastAsiaTheme="majorEastAsia" w:hAnsi="Times New Roman" w:cs="Times New Roman"/>
      <w:b/>
      <w:caps/>
      <w:color w:val="767171"/>
      <w:spacing w:val="20"/>
      <w:sz w:val="28"/>
      <w:szCs w:val="28"/>
      <w:lang w:val="es-DO"/>
    </w:rPr>
  </w:style>
  <w:style w:type="paragraph" w:styleId="Ttulo2">
    <w:name w:val="heading 2"/>
    <w:aliases w:val="Informe T.2"/>
    <w:basedOn w:val="Normal"/>
    <w:next w:val="Normal"/>
    <w:link w:val="Ttulo2Car"/>
    <w:uiPriority w:val="9"/>
    <w:unhideWhenUsed/>
    <w:qFormat/>
    <w:rsid w:val="006C114F"/>
    <w:pPr>
      <w:keepNext/>
      <w:keepLines/>
      <w:numPr>
        <w:ilvl w:val="1"/>
        <w:numId w:val="34"/>
      </w:numPr>
      <w:spacing w:before="40" w:after="0" w:line="360" w:lineRule="auto"/>
      <w:ind w:left="0"/>
      <w:jc w:val="both"/>
      <w:outlineLvl w:val="1"/>
    </w:pPr>
    <w:rPr>
      <w:rFonts w:ascii="Times New Roman" w:eastAsiaTheme="majorEastAsia" w:hAnsi="Times New Roman" w:cstheme="majorBidi"/>
      <w:b/>
      <w:color w:val="767171"/>
      <w:spacing w:val="20"/>
      <w:sz w:val="24"/>
      <w:szCs w:val="26"/>
    </w:rPr>
  </w:style>
  <w:style w:type="paragraph" w:styleId="Ttulo3">
    <w:name w:val="heading 3"/>
    <w:basedOn w:val="Normal"/>
    <w:next w:val="Normal"/>
    <w:link w:val="Ttulo3Car"/>
    <w:uiPriority w:val="9"/>
    <w:unhideWhenUsed/>
    <w:qFormat/>
    <w:rsid w:val="006C114F"/>
    <w:pPr>
      <w:keepNext/>
      <w:keepLines/>
      <w:numPr>
        <w:ilvl w:val="2"/>
        <w:numId w:val="34"/>
      </w:numPr>
      <w:spacing w:before="40" w:after="0" w:line="360" w:lineRule="auto"/>
      <w:ind w:left="0"/>
      <w:jc w:val="both"/>
      <w:outlineLvl w:val="2"/>
    </w:pPr>
    <w:rPr>
      <w:rFonts w:ascii="Times New Roman" w:eastAsiaTheme="majorEastAsia" w:hAnsi="Times New Roman" w:cstheme="majorBidi"/>
      <w:b/>
      <w:color w:val="767171"/>
      <w:spacing w:val="20"/>
      <w:sz w:val="24"/>
      <w:szCs w:val="24"/>
    </w:rPr>
  </w:style>
  <w:style w:type="paragraph" w:styleId="Ttulo4">
    <w:name w:val="heading 4"/>
    <w:aliases w:val="Informe T.4"/>
    <w:basedOn w:val="Normal"/>
    <w:next w:val="Normal"/>
    <w:link w:val="Ttulo4Car"/>
    <w:uiPriority w:val="9"/>
    <w:unhideWhenUsed/>
    <w:qFormat/>
    <w:rsid w:val="006C114F"/>
    <w:pPr>
      <w:keepNext/>
      <w:keepLines/>
      <w:numPr>
        <w:ilvl w:val="3"/>
        <w:numId w:val="34"/>
      </w:numPr>
      <w:spacing w:before="40" w:after="0"/>
      <w:jc w:val="both"/>
      <w:outlineLvl w:val="3"/>
    </w:pPr>
    <w:rPr>
      <w:rFonts w:ascii="Times New Roman" w:eastAsiaTheme="majorEastAsia" w:hAnsi="Times New Roman" w:cstheme="majorBidi"/>
      <w:b/>
      <w:iCs/>
      <w:color w:val="767171"/>
      <w:spacing w:val="20"/>
      <w:sz w:val="24"/>
    </w:rPr>
  </w:style>
  <w:style w:type="paragraph" w:styleId="Ttulo5">
    <w:name w:val="heading 5"/>
    <w:basedOn w:val="Normal"/>
    <w:next w:val="Normal"/>
    <w:link w:val="Ttulo5Car"/>
    <w:uiPriority w:val="9"/>
    <w:semiHidden/>
    <w:unhideWhenUsed/>
    <w:qFormat/>
    <w:rsid w:val="00FC43F4"/>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FC43F4"/>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FC43F4"/>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FC43F4"/>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FC43F4"/>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rsid w:val="00203446"/>
    <w:pPr>
      <w:spacing w:after="0" w:line="240" w:lineRule="auto"/>
    </w:pPr>
  </w:style>
  <w:style w:type="character" w:customStyle="1" w:styleId="SinespaciadoCar">
    <w:name w:val="Sin espaciado Car"/>
    <w:basedOn w:val="Fuentedeprrafopredeter"/>
    <w:link w:val="Sinespaciado"/>
    <w:uiPriority w:val="1"/>
    <w:rsid w:val="00203446"/>
  </w:style>
  <w:style w:type="paragraph" w:customStyle="1" w:styleId="Parrafosinformes">
    <w:name w:val="Parrafos informes"/>
    <w:basedOn w:val="Normal"/>
    <w:link w:val="ParrafosinformesCar"/>
    <w:rsid w:val="00203446"/>
    <w:pPr>
      <w:spacing w:line="360" w:lineRule="auto"/>
      <w:jc w:val="both"/>
    </w:pPr>
    <w:rPr>
      <w:rFonts w:ascii="Times New Roman" w:hAnsi="Times New Roman"/>
      <w:color w:val="767171"/>
      <w:sz w:val="24"/>
      <w:lang w:val="es-DO"/>
    </w:rPr>
  </w:style>
  <w:style w:type="paragraph" w:styleId="Encabezado">
    <w:name w:val="header"/>
    <w:basedOn w:val="Normal"/>
    <w:link w:val="EncabezadoCar"/>
    <w:uiPriority w:val="99"/>
    <w:unhideWhenUsed/>
    <w:rsid w:val="003D43D8"/>
    <w:pPr>
      <w:tabs>
        <w:tab w:val="center" w:pos="4680"/>
        <w:tab w:val="right" w:pos="9360"/>
      </w:tabs>
      <w:spacing w:after="0" w:line="240" w:lineRule="auto"/>
    </w:pPr>
  </w:style>
  <w:style w:type="character" w:customStyle="1" w:styleId="ParrafosinformesCar">
    <w:name w:val="Parrafos informes Car"/>
    <w:basedOn w:val="Fuentedeprrafopredeter"/>
    <w:link w:val="Parrafosinformes"/>
    <w:rsid w:val="00203446"/>
    <w:rPr>
      <w:rFonts w:ascii="Times New Roman" w:hAnsi="Times New Roman"/>
      <w:color w:val="767171"/>
      <w:sz w:val="24"/>
      <w:lang w:val="es-DO"/>
    </w:rPr>
  </w:style>
  <w:style w:type="character" w:customStyle="1" w:styleId="EncabezadoCar">
    <w:name w:val="Encabezado Car"/>
    <w:basedOn w:val="Fuentedeprrafopredeter"/>
    <w:link w:val="Encabezado"/>
    <w:uiPriority w:val="99"/>
    <w:rsid w:val="003D43D8"/>
  </w:style>
  <w:style w:type="paragraph" w:styleId="Piedepgina">
    <w:name w:val="footer"/>
    <w:basedOn w:val="Normal"/>
    <w:link w:val="PiedepginaCar"/>
    <w:uiPriority w:val="99"/>
    <w:unhideWhenUsed/>
    <w:rsid w:val="003D43D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D43D8"/>
  </w:style>
  <w:style w:type="character" w:customStyle="1" w:styleId="Ttulo1Car">
    <w:name w:val="Título 1 Car"/>
    <w:aliases w:val="Informe T.1. Car"/>
    <w:basedOn w:val="Fuentedeprrafopredeter"/>
    <w:link w:val="Ttulo1"/>
    <w:uiPriority w:val="9"/>
    <w:rsid w:val="006C114F"/>
    <w:rPr>
      <w:rFonts w:ascii="Times New Roman" w:eastAsiaTheme="majorEastAsia" w:hAnsi="Times New Roman" w:cs="Times New Roman"/>
      <w:b/>
      <w:caps/>
      <w:color w:val="767171"/>
      <w:spacing w:val="20"/>
      <w:sz w:val="28"/>
      <w:szCs w:val="28"/>
      <w:lang w:val="es-DO"/>
    </w:rPr>
  </w:style>
  <w:style w:type="character" w:customStyle="1" w:styleId="Ttulo2Car">
    <w:name w:val="Título 2 Car"/>
    <w:aliases w:val="Informe T.2 Car"/>
    <w:basedOn w:val="Fuentedeprrafopredeter"/>
    <w:link w:val="Ttulo2"/>
    <w:uiPriority w:val="9"/>
    <w:rsid w:val="006C114F"/>
    <w:rPr>
      <w:rFonts w:ascii="Times New Roman" w:eastAsiaTheme="majorEastAsia" w:hAnsi="Times New Roman" w:cstheme="majorBidi"/>
      <w:b/>
      <w:color w:val="767171"/>
      <w:spacing w:val="20"/>
      <w:sz w:val="24"/>
      <w:szCs w:val="26"/>
    </w:rPr>
  </w:style>
  <w:style w:type="paragraph" w:styleId="Prrafodelista">
    <w:name w:val="List Paragraph"/>
    <w:aliases w:val="T.1.,List Paragraph (numbered (a)),PDP DOCUMENT SUBTITLE,Paragraphe de liste PBLH,Table of contents numbered,Lapis Bulleted List,Bullet Points,Liste Paragraf,Liststycke SKL,Normal bullet 2,Bullet list,En tête 1,Paragraphe de liste,Ha"/>
    <w:basedOn w:val="Ttulo1"/>
    <w:link w:val="PrrafodelistaCar"/>
    <w:uiPriority w:val="34"/>
    <w:qFormat/>
    <w:rsid w:val="003D43D8"/>
    <w:pPr>
      <w:ind w:left="720"/>
      <w:contextualSpacing/>
    </w:pPr>
  </w:style>
  <w:style w:type="character" w:customStyle="1" w:styleId="PrrafodelistaCar">
    <w:name w:val="Párrafo de lista Car"/>
    <w:aliases w:val="T.1. Car,List Paragraph (numbered (a)) Car,PDP DOCUMENT SUBTITLE Car,Paragraphe de liste PBLH Car,Table of contents numbered Car,Lapis Bulleted List Car,Bullet Points Car,Liste Paragraf Car,Liststycke SKL Car,Normal bullet 2 Car"/>
    <w:basedOn w:val="Fuentedeprrafopredeter"/>
    <w:link w:val="Prrafodelista"/>
    <w:uiPriority w:val="34"/>
    <w:qFormat/>
    <w:rsid w:val="003D43D8"/>
    <w:rPr>
      <w:rFonts w:ascii="Times New Roman" w:eastAsiaTheme="majorEastAsia" w:hAnsi="Times New Roman" w:cs="Times New Roman"/>
      <w:color w:val="767171"/>
      <w:sz w:val="28"/>
      <w:szCs w:val="28"/>
      <w:lang w:val="es-DO"/>
    </w:rPr>
  </w:style>
  <w:style w:type="paragraph" w:customStyle="1" w:styleId="Parrafos">
    <w:name w:val="Parrafos"/>
    <w:basedOn w:val="Normal"/>
    <w:link w:val="ParrafosCar"/>
    <w:qFormat/>
    <w:rsid w:val="00671951"/>
    <w:pPr>
      <w:spacing w:after="0" w:line="360" w:lineRule="auto"/>
      <w:jc w:val="both"/>
    </w:pPr>
    <w:rPr>
      <w:rFonts w:ascii="Times New Roman" w:hAnsi="Times New Roman" w:cs="Times New Roman"/>
      <w:color w:val="767171"/>
      <w:spacing w:val="20"/>
      <w:sz w:val="24"/>
      <w:szCs w:val="24"/>
      <w:lang w:val="es-DO"/>
    </w:rPr>
  </w:style>
  <w:style w:type="character" w:customStyle="1" w:styleId="ParrafosCar">
    <w:name w:val="Parrafos Car"/>
    <w:basedOn w:val="Fuentedeprrafopredeter"/>
    <w:link w:val="Parrafos"/>
    <w:rsid w:val="00671951"/>
    <w:rPr>
      <w:rFonts w:ascii="Times New Roman" w:hAnsi="Times New Roman" w:cs="Times New Roman"/>
      <w:color w:val="767171"/>
      <w:spacing w:val="20"/>
      <w:sz w:val="24"/>
      <w:szCs w:val="24"/>
      <w:lang w:val="es-DO"/>
    </w:rPr>
  </w:style>
  <w:style w:type="paragraph" w:styleId="NormalWeb">
    <w:name w:val="Normal (Web)"/>
    <w:basedOn w:val="Normal"/>
    <w:uiPriority w:val="99"/>
    <w:unhideWhenUsed/>
    <w:rsid w:val="003D43D8"/>
    <w:pPr>
      <w:spacing w:before="100" w:beforeAutospacing="1" w:after="100" w:afterAutospacing="1" w:line="240" w:lineRule="auto"/>
    </w:pPr>
    <w:rPr>
      <w:rFonts w:ascii="Times New Roman" w:eastAsia="Times New Roman" w:hAnsi="Times New Roman" w:cs="Times New Roman"/>
      <w:sz w:val="24"/>
      <w:szCs w:val="24"/>
      <w:lang w:val="es-DO" w:eastAsia="es-ES_tradnl"/>
    </w:rPr>
  </w:style>
  <w:style w:type="table" w:styleId="Tablaconcuadrcula">
    <w:name w:val="Table Grid"/>
    <w:basedOn w:val="Tablanormal"/>
    <w:uiPriority w:val="39"/>
    <w:rsid w:val="00E30474"/>
    <w:pPr>
      <w:spacing w:after="0" w:line="240" w:lineRule="auto"/>
    </w:pPr>
    <w:rPr>
      <w:sz w:val="24"/>
      <w:szCs w:val="24"/>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formeSemestral">
    <w:name w:val="Informe Semestral"/>
    <w:uiPriority w:val="99"/>
    <w:rsid w:val="000B7842"/>
    <w:pPr>
      <w:numPr>
        <w:numId w:val="11"/>
      </w:numPr>
    </w:pPr>
  </w:style>
  <w:style w:type="paragraph" w:styleId="Ttulo">
    <w:name w:val="Title"/>
    <w:basedOn w:val="Normal"/>
    <w:next w:val="Normal"/>
    <w:link w:val="TtuloCar"/>
    <w:uiPriority w:val="10"/>
    <w:qFormat/>
    <w:rsid w:val="00110C30"/>
    <w:pPr>
      <w:spacing w:after="0" w:line="360" w:lineRule="auto"/>
      <w:contextualSpacing/>
      <w:jc w:val="center"/>
    </w:pPr>
    <w:rPr>
      <w:rFonts w:ascii="Times New Roman" w:eastAsiaTheme="majorEastAsia" w:hAnsi="Times New Roman" w:cstheme="majorBidi"/>
      <w:color w:val="767171"/>
      <w:spacing w:val="-10"/>
      <w:kern w:val="28"/>
      <w:sz w:val="28"/>
      <w:szCs w:val="56"/>
    </w:rPr>
  </w:style>
  <w:style w:type="character" w:customStyle="1" w:styleId="Ttulo3Car">
    <w:name w:val="Título 3 Car"/>
    <w:basedOn w:val="Fuentedeprrafopredeter"/>
    <w:link w:val="Ttulo3"/>
    <w:uiPriority w:val="9"/>
    <w:rsid w:val="006C114F"/>
    <w:rPr>
      <w:rFonts w:ascii="Times New Roman" w:eastAsiaTheme="majorEastAsia" w:hAnsi="Times New Roman" w:cstheme="majorBidi"/>
      <w:b/>
      <w:color w:val="767171"/>
      <w:spacing w:val="20"/>
      <w:sz w:val="24"/>
      <w:szCs w:val="24"/>
    </w:rPr>
  </w:style>
  <w:style w:type="character" w:customStyle="1" w:styleId="Ttulo4Car">
    <w:name w:val="Título 4 Car"/>
    <w:aliases w:val="Informe T.4 Car"/>
    <w:basedOn w:val="Fuentedeprrafopredeter"/>
    <w:link w:val="Ttulo4"/>
    <w:uiPriority w:val="9"/>
    <w:rsid w:val="006C114F"/>
    <w:rPr>
      <w:rFonts w:ascii="Times New Roman" w:eastAsiaTheme="majorEastAsia" w:hAnsi="Times New Roman" w:cstheme="majorBidi"/>
      <w:b/>
      <w:iCs/>
      <w:color w:val="767171"/>
      <w:spacing w:val="20"/>
      <w:sz w:val="24"/>
    </w:rPr>
  </w:style>
  <w:style w:type="character" w:customStyle="1" w:styleId="TtuloCar">
    <w:name w:val="Título Car"/>
    <w:basedOn w:val="Fuentedeprrafopredeter"/>
    <w:link w:val="Ttulo"/>
    <w:uiPriority w:val="10"/>
    <w:rsid w:val="00110C30"/>
    <w:rPr>
      <w:rFonts w:ascii="Times New Roman" w:eastAsiaTheme="majorEastAsia" w:hAnsi="Times New Roman" w:cstheme="majorBidi"/>
      <w:color w:val="767171"/>
      <w:spacing w:val="-10"/>
      <w:kern w:val="28"/>
      <w:sz w:val="28"/>
      <w:szCs w:val="56"/>
    </w:rPr>
  </w:style>
  <w:style w:type="paragraph" w:styleId="TtuloTDC">
    <w:name w:val="TOC Heading"/>
    <w:basedOn w:val="Ttulo1"/>
    <w:next w:val="Normal"/>
    <w:uiPriority w:val="39"/>
    <w:unhideWhenUsed/>
    <w:qFormat/>
    <w:rsid w:val="00650078"/>
    <w:pPr>
      <w:numPr>
        <w:numId w:val="23"/>
      </w:numPr>
      <w:spacing w:line="259" w:lineRule="auto"/>
      <w:jc w:val="left"/>
      <w:outlineLvl w:val="9"/>
    </w:pPr>
    <w:rPr>
      <w:rFonts w:asciiTheme="majorHAnsi" w:hAnsiTheme="majorHAnsi" w:cstheme="majorBidi"/>
      <w:caps w:val="0"/>
      <w:color w:val="2F5496" w:themeColor="accent1" w:themeShade="BF"/>
      <w:sz w:val="32"/>
      <w:szCs w:val="32"/>
      <w:lang w:val="en-US"/>
    </w:rPr>
  </w:style>
  <w:style w:type="paragraph" w:styleId="ndice1">
    <w:name w:val="index 1"/>
    <w:aliases w:val="Indice Indice Informe"/>
    <w:basedOn w:val="Normal"/>
    <w:next w:val="Normal"/>
    <w:autoRedefine/>
    <w:uiPriority w:val="99"/>
    <w:semiHidden/>
    <w:unhideWhenUsed/>
    <w:rsid w:val="00DB5CF3"/>
    <w:pPr>
      <w:spacing w:after="0" w:line="360" w:lineRule="auto"/>
      <w:jc w:val="both"/>
    </w:pPr>
    <w:rPr>
      <w:rFonts w:ascii="Times New Roman" w:hAnsi="Times New Roman"/>
      <w:color w:val="767171"/>
      <w:sz w:val="24"/>
    </w:rPr>
  </w:style>
  <w:style w:type="paragraph" w:styleId="TDC1">
    <w:name w:val="toc 1"/>
    <w:aliases w:val="INFORME"/>
    <w:basedOn w:val="Normal"/>
    <w:next w:val="Normal"/>
    <w:autoRedefine/>
    <w:uiPriority w:val="39"/>
    <w:unhideWhenUsed/>
    <w:qFormat/>
    <w:rsid w:val="00B05A00"/>
    <w:pPr>
      <w:tabs>
        <w:tab w:val="left" w:pos="440"/>
        <w:tab w:val="right" w:leader="dot" w:pos="7910"/>
      </w:tabs>
      <w:spacing w:after="100"/>
      <w:jc w:val="both"/>
    </w:pPr>
    <w:rPr>
      <w:rFonts w:ascii="Times New Roman" w:hAnsi="Times New Roman"/>
      <w:color w:val="767171"/>
      <w:sz w:val="24"/>
    </w:rPr>
  </w:style>
  <w:style w:type="paragraph" w:styleId="TDC2">
    <w:name w:val="toc 2"/>
    <w:basedOn w:val="Normal"/>
    <w:next w:val="Normal"/>
    <w:autoRedefine/>
    <w:uiPriority w:val="39"/>
    <w:unhideWhenUsed/>
    <w:rsid w:val="000B7842"/>
    <w:pPr>
      <w:tabs>
        <w:tab w:val="left" w:pos="880"/>
        <w:tab w:val="right" w:leader="dot" w:pos="7910"/>
      </w:tabs>
      <w:spacing w:after="100"/>
      <w:ind w:left="220"/>
    </w:pPr>
  </w:style>
  <w:style w:type="paragraph" w:styleId="TDC3">
    <w:name w:val="toc 3"/>
    <w:basedOn w:val="Normal"/>
    <w:next w:val="Normal"/>
    <w:autoRedefine/>
    <w:uiPriority w:val="39"/>
    <w:unhideWhenUsed/>
    <w:rsid w:val="00650078"/>
    <w:pPr>
      <w:spacing w:after="100"/>
      <w:ind w:left="440"/>
    </w:pPr>
  </w:style>
  <w:style w:type="character" w:styleId="Hipervnculo">
    <w:name w:val="Hyperlink"/>
    <w:basedOn w:val="Fuentedeprrafopredeter"/>
    <w:uiPriority w:val="99"/>
    <w:unhideWhenUsed/>
    <w:rsid w:val="00650078"/>
    <w:rPr>
      <w:color w:val="0563C1" w:themeColor="hyperlink"/>
      <w:u w:val="single"/>
    </w:rPr>
  </w:style>
  <w:style w:type="character" w:styleId="Refdecomentario">
    <w:name w:val="annotation reference"/>
    <w:basedOn w:val="Fuentedeprrafopredeter"/>
    <w:uiPriority w:val="99"/>
    <w:semiHidden/>
    <w:unhideWhenUsed/>
    <w:rsid w:val="003137FF"/>
    <w:rPr>
      <w:sz w:val="16"/>
      <w:szCs w:val="16"/>
    </w:rPr>
  </w:style>
  <w:style w:type="paragraph" w:styleId="Textocomentario">
    <w:name w:val="annotation text"/>
    <w:basedOn w:val="Normal"/>
    <w:link w:val="TextocomentarioCar"/>
    <w:uiPriority w:val="99"/>
    <w:unhideWhenUsed/>
    <w:rsid w:val="003137FF"/>
    <w:pPr>
      <w:spacing w:line="240" w:lineRule="auto"/>
    </w:pPr>
    <w:rPr>
      <w:sz w:val="20"/>
      <w:szCs w:val="20"/>
    </w:rPr>
  </w:style>
  <w:style w:type="character" w:customStyle="1" w:styleId="TextocomentarioCar">
    <w:name w:val="Texto comentario Car"/>
    <w:basedOn w:val="Fuentedeprrafopredeter"/>
    <w:link w:val="Textocomentario"/>
    <w:uiPriority w:val="99"/>
    <w:rsid w:val="003137FF"/>
    <w:rPr>
      <w:sz w:val="20"/>
      <w:szCs w:val="20"/>
    </w:rPr>
  </w:style>
  <w:style w:type="paragraph" w:styleId="Asuntodelcomentario">
    <w:name w:val="annotation subject"/>
    <w:basedOn w:val="Textocomentario"/>
    <w:next w:val="Textocomentario"/>
    <w:link w:val="AsuntodelcomentarioCar"/>
    <w:uiPriority w:val="99"/>
    <w:semiHidden/>
    <w:unhideWhenUsed/>
    <w:rsid w:val="003137FF"/>
    <w:rPr>
      <w:b/>
      <w:bCs/>
    </w:rPr>
  </w:style>
  <w:style w:type="character" w:customStyle="1" w:styleId="AsuntodelcomentarioCar">
    <w:name w:val="Asunto del comentario Car"/>
    <w:basedOn w:val="TextocomentarioCar"/>
    <w:link w:val="Asuntodelcomentario"/>
    <w:uiPriority w:val="99"/>
    <w:semiHidden/>
    <w:rsid w:val="003137FF"/>
    <w:rPr>
      <w:b/>
      <w:bCs/>
      <w:sz w:val="20"/>
      <w:szCs w:val="20"/>
    </w:rPr>
  </w:style>
  <w:style w:type="table" w:customStyle="1" w:styleId="TableNormal1">
    <w:name w:val="Table Normal1"/>
    <w:uiPriority w:val="2"/>
    <w:semiHidden/>
    <w:qFormat/>
    <w:rsid w:val="00E36A73"/>
    <w:pPr>
      <w:widowControl w:val="0"/>
      <w:autoSpaceDE w:val="0"/>
      <w:autoSpaceDN w:val="0"/>
      <w:spacing w:after="0" w:line="240" w:lineRule="auto"/>
    </w:pPr>
    <w:rPr>
      <w:rFonts w:ascii="Calibri" w:eastAsia="Calibri" w:hAnsi="Calibri" w:cs="Times New Roman"/>
    </w:rPr>
    <w:tblPr>
      <w:tblCellMar>
        <w:top w:w="0" w:type="dxa"/>
        <w:left w:w="0" w:type="dxa"/>
        <w:bottom w:w="0" w:type="dxa"/>
        <w:right w:w="0" w:type="dxa"/>
      </w:tblCellMar>
    </w:tblPr>
  </w:style>
  <w:style w:type="character" w:customStyle="1" w:styleId="Ttulo5Car">
    <w:name w:val="Título 5 Car"/>
    <w:basedOn w:val="Fuentedeprrafopredeter"/>
    <w:link w:val="Ttulo5"/>
    <w:uiPriority w:val="9"/>
    <w:semiHidden/>
    <w:rsid w:val="00FC43F4"/>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FC43F4"/>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FC43F4"/>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FC43F4"/>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FC43F4"/>
    <w:rPr>
      <w:rFonts w:asciiTheme="majorHAnsi" w:eastAsiaTheme="majorEastAsia" w:hAnsiTheme="majorHAnsi" w:cstheme="majorBidi"/>
      <w:i/>
      <w:iCs/>
      <w:color w:val="272727" w:themeColor="text1" w:themeTint="D8"/>
      <w:sz w:val="21"/>
      <w:szCs w:val="21"/>
    </w:rPr>
  </w:style>
  <w:style w:type="character" w:styleId="Mencinsinresolver">
    <w:name w:val="Unresolved Mention"/>
    <w:basedOn w:val="Fuentedeprrafopredeter"/>
    <w:uiPriority w:val="99"/>
    <w:semiHidden/>
    <w:unhideWhenUsed/>
    <w:rsid w:val="003A2F17"/>
    <w:rPr>
      <w:color w:val="605E5C"/>
      <w:shd w:val="clear" w:color="auto" w:fill="E1DFDD"/>
    </w:rPr>
  </w:style>
  <w:style w:type="paragraph" w:customStyle="1" w:styleId="Estilo1">
    <w:name w:val="Estilo1"/>
    <w:basedOn w:val="Prrafodelista"/>
    <w:link w:val="Estilo1Car"/>
    <w:qFormat/>
    <w:rsid w:val="00671951"/>
    <w:pPr>
      <w:keepNext w:val="0"/>
      <w:keepLines w:val="0"/>
      <w:numPr>
        <w:numId w:val="36"/>
      </w:numPr>
      <w:spacing w:before="0" w:after="160"/>
      <w:jc w:val="both"/>
      <w:outlineLvl w:val="9"/>
    </w:pPr>
    <w:rPr>
      <w:rFonts w:eastAsiaTheme="minorHAnsi" w:cstheme="minorBidi"/>
      <w:caps w:val="0"/>
      <w:sz w:val="24"/>
      <w:szCs w:val="22"/>
    </w:rPr>
  </w:style>
  <w:style w:type="character" w:customStyle="1" w:styleId="Estilo1Car">
    <w:name w:val="Estilo1 Car"/>
    <w:basedOn w:val="Fuentedeprrafopredeter"/>
    <w:link w:val="Estilo1"/>
    <w:rsid w:val="00671951"/>
    <w:rPr>
      <w:rFonts w:ascii="Times New Roman" w:hAnsi="Times New Roman"/>
      <w:b/>
      <w:color w:val="767171"/>
      <w:spacing w:val="20"/>
      <w:sz w:val="24"/>
      <w:lang w:val="es-DO"/>
    </w:rPr>
  </w:style>
  <w:style w:type="table" w:customStyle="1" w:styleId="NormalTable0">
    <w:name w:val="Normal Table0"/>
    <w:uiPriority w:val="2"/>
    <w:semiHidden/>
    <w:qFormat/>
    <w:rsid w:val="004E70C7"/>
    <w:pPr>
      <w:widowControl w:val="0"/>
      <w:autoSpaceDE w:val="0"/>
      <w:autoSpaceDN w:val="0"/>
      <w:spacing w:after="0" w:line="240" w:lineRule="auto"/>
    </w:pPr>
    <w:rPr>
      <w:rFonts w:ascii="Calibri" w:eastAsia="Calibri"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27795">
      <w:bodyDiv w:val="1"/>
      <w:marLeft w:val="0"/>
      <w:marRight w:val="0"/>
      <w:marTop w:val="0"/>
      <w:marBottom w:val="0"/>
      <w:divBdr>
        <w:top w:val="none" w:sz="0" w:space="0" w:color="auto"/>
        <w:left w:val="none" w:sz="0" w:space="0" w:color="auto"/>
        <w:bottom w:val="none" w:sz="0" w:space="0" w:color="auto"/>
        <w:right w:val="none" w:sz="0" w:space="0" w:color="auto"/>
      </w:divBdr>
    </w:div>
    <w:div w:id="482820601">
      <w:bodyDiv w:val="1"/>
      <w:marLeft w:val="0"/>
      <w:marRight w:val="0"/>
      <w:marTop w:val="0"/>
      <w:marBottom w:val="0"/>
      <w:divBdr>
        <w:top w:val="none" w:sz="0" w:space="0" w:color="auto"/>
        <w:left w:val="none" w:sz="0" w:space="0" w:color="auto"/>
        <w:bottom w:val="none" w:sz="0" w:space="0" w:color="auto"/>
        <w:right w:val="none" w:sz="0" w:space="0" w:color="auto"/>
      </w:divBdr>
    </w:div>
    <w:div w:id="495263933">
      <w:bodyDiv w:val="1"/>
      <w:marLeft w:val="0"/>
      <w:marRight w:val="0"/>
      <w:marTop w:val="0"/>
      <w:marBottom w:val="0"/>
      <w:divBdr>
        <w:top w:val="none" w:sz="0" w:space="0" w:color="auto"/>
        <w:left w:val="none" w:sz="0" w:space="0" w:color="auto"/>
        <w:bottom w:val="none" w:sz="0" w:space="0" w:color="auto"/>
        <w:right w:val="none" w:sz="0" w:space="0" w:color="auto"/>
      </w:divBdr>
    </w:div>
    <w:div w:id="694576550">
      <w:bodyDiv w:val="1"/>
      <w:marLeft w:val="0"/>
      <w:marRight w:val="0"/>
      <w:marTop w:val="0"/>
      <w:marBottom w:val="0"/>
      <w:divBdr>
        <w:top w:val="none" w:sz="0" w:space="0" w:color="auto"/>
        <w:left w:val="none" w:sz="0" w:space="0" w:color="auto"/>
        <w:bottom w:val="none" w:sz="0" w:space="0" w:color="auto"/>
        <w:right w:val="none" w:sz="0" w:space="0" w:color="auto"/>
      </w:divBdr>
    </w:div>
    <w:div w:id="939799990">
      <w:bodyDiv w:val="1"/>
      <w:marLeft w:val="0"/>
      <w:marRight w:val="0"/>
      <w:marTop w:val="0"/>
      <w:marBottom w:val="0"/>
      <w:divBdr>
        <w:top w:val="none" w:sz="0" w:space="0" w:color="auto"/>
        <w:left w:val="none" w:sz="0" w:space="0" w:color="auto"/>
        <w:bottom w:val="none" w:sz="0" w:space="0" w:color="auto"/>
        <w:right w:val="none" w:sz="0" w:space="0" w:color="auto"/>
      </w:divBdr>
    </w:div>
    <w:div w:id="1091779886">
      <w:bodyDiv w:val="1"/>
      <w:marLeft w:val="0"/>
      <w:marRight w:val="0"/>
      <w:marTop w:val="0"/>
      <w:marBottom w:val="0"/>
      <w:divBdr>
        <w:top w:val="none" w:sz="0" w:space="0" w:color="auto"/>
        <w:left w:val="none" w:sz="0" w:space="0" w:color="auto"/>
        <w:bottom w:val="none" w:sz="0" w:space="0" w:color="auto"/>
        <w:right w:val="none" w:sz="0" w:space="0" w:color="auto"/>
      </w:divBdr>
    </w:div>
    <w:div w:id="1218932865">
      <w:bodyDiv w:val="1"/>
      <w:marLeft w:val="0"/>
      <w:marRight w:val="0"/>
      <w:marTop w:val="0"/>
      <w:marBottom w:val="0"/>
      <w:divBdr>
        <w:top w:val="none" w:sz="0" w:space="0" w:color="auto"/>
        <w:left w:val="none" w:sz="0" w:space="0" w:color="auto"/>
        <w:bottom w:val="none" w:sz="0" w:space="0" w:color="auto"/>
        <w:right w:val="none" w:sz="0" w:space="0" w:color="auto"/>
      </w:divBdr>
    </w:div>
    <w:div w:id="1365712815">
      <w:bodyDiv w:val="1"/>
      <w:marLeft w:val="0"/>
      <w:marRight w:val="0"/>
      <w:marTop w:val="0"/>
      <w:marBottom w:val="0"/>
      <w:divBdr>
        <w:top w:val="none" w:sz="0" w:space="0" w:color="auto"/>
        <w:left w:val="none" w:sz="0" w:space="0" w:color="auto"/>
        <w:bottom w:val="none" w:sz="0" w:space="0" w:color="auto"/>
        <w:right w:val="none" w:sz="0" w:space="0" w:color="auto"/>
      </w:divBdr>
    </w:div>
    <w:div w:id="1464810529">
      <w:bodyDiv w:val="1"/>
      <w:marLeft w:val="0"/>
      <w:marRight w:val="0"/>
      <w:marTop w:val="0"/>
      <w:marBottom w:val="0"/>
      <w:divBdr>
        <w:top w:val="none" w:sz="0" w:space="0" w:color="auto"/>
        <w:left w:val="none" w:sz="0" w:space="0" w:color="auto"/>
        <w:bottom w:val="none" w:sz="0" w:space="0" w:color="auto"/>
        <w:right w:val="none" w:sz="0" w:space="0" w:color="auto"/>
      </w:divBdr>
    </w:div>
    <w:div w:id="1679430421">
      <w:bodyDiv w:val="1"/>
      <w:marLeft w:val="0"/>
      <w:marRight w:val="0"/>
      <w:marTop w:val="0"/>
      <w:marBottom w:val="0"/>
      <w:divBdr>
        <w:top w:val="none" w:sz="0" w:space="0" w:color="auto"/>
        <w:left w:val="none" w:sz="0" w:space="0" w:color="auto"/>
        <w:bottom w:val="none" w:sz="0" w:space="0" w:color="auto"/>
        <w:right w:val="none" w:sz="0" w:space="0" w:color="auto"/>
      </w:divBdr>
    </w:div>
    <w:div w:id="1883861909">
      <w:bodyDiv w:val="1"/>
      <w:marLeft w:val="0"/>
      <w:marRight w:val="0"/>
      <w:marTop w:val="0"/>
      <w:marBottom w:val="0"/>
      <w:divBdr>
        <w:top w:val="none" w:sz="0" w:space="0" w:color="auto"/>
        <w:left w:val="none" w:sz="0" w:space="0" w:color="auto"/>
        <w:bottom w:val="none" w:sz="0" w:space="0" w:color="auto"/>
        <w:right w:val="none" w:sz="0" w:space="0" w:color="auto"/>
      </w:divBdr>
    </w:div>
    <w:div w:id="1970470969">
      <w:bodyDiv w:val="1"/>
      <w:marLeft w:val="0"/>
      <w:marRight w:val="0"/>
      <w:marTop w:val="0"/>
      <w:marBottom w:val="0"/>
      <w:divBdr>
        <w:top w:val="none" w:sz="0" w:space="0" w:color="auto"/>
        <w:left w:val="none" w:sz="0" w:space="0" w:color="auto"/>
        <w:bottom w:val="none" w:sz="0" w:space="0" w:color="auto"/>
        <w:right w:val="none" w:sz="0" w:space="0" w:color="auto"/>
      </w:divBdr>
    </w:div>
    <w:div w:id="209099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charts/_rels/chart1.xml.rels><?xml version="1.0" encoding="UTF-8" standalone="yes"?>
<Relationships xmlns="http://schemas.openxmlformats.org/package/2006/relationships"><Relationship Id="rId3" Type="http://schemas.openxmlformats.org/officeDocument/2006/relationships/oleObject" Target="https://comisionpresidencial-my.sharepoint.com/personal/mgarcia_cpp_gob_do/Documents/Desktop/DESKTOP/NOMINA%20PORTAL/NOMINAS%202022/ESTADISTICA%20SEPTIEMBRE%20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200" b="0" i="0" u="none" strike="noStrike" kern="1200" cap="none" spc="50" baseline="0">
                <a:solidFill>
                  <a:schemeClr val="tx1">
                    <a:lumMod val="65000"/>
                    <a:lumOff val="35000"/>
                  </a:schemeClr>
                </a:solidFill>
                <a:latin typeface="+mn-lt"/>
                <a:ea typeface="+mn-ea"/>
                <a:cs typeface="+mn-cs"/>
              </a:defRPr>
            </a:pPr>
            <a:r>
              <a:rPr lang="es-DO" sz="1200">
                <a:solidFill>
                  <a:srgbClr val="767171"/>
                </a:solidFill>
                <a:latin typeface="Times New Roman" panose="02020603050405020304" pitchFamily="18" charset="0"/>
                <a:cs typeface="Times New Roman" panose="02020603050405020304" pitchFamily="18" charset="0"/>
              </a:rPr>
              <a:t>Estadistica de Género en la Comisión Presidencial para la Modernización y Seguridad Portuaria</a:t>
            </a:r>
          </a:p>
        </c:rich>
      </c:tx>
      <c:overlay val="0"/>
      <c:spPr>
        <a:noFill/>
        <a:ln>
          <a:noFill/>
        </a:ln>
        <a:effectLst/>
      </c:spPr>
      <c:txPr>
        <a:bodyPr rot="0" spcFirstLastPara="1" vertOverflow="ellipsis" vert="horz" wrap="square" anchor="ctr" anchorCtr="1"/>
        <a:lstStyle/>
        <a:p>
          <a:pPr>
            <a:defRPr sz="1200" b="0" i="0" u="none" strike="noStrike" kern="1200" cap="none" spc="50" baseline="0">
              <a:solidFill>
                <a:schemeClr val="tx1">
                  <a:lumMod val="65000"/>
                  <a:lumOff val="35000"/>
                </a:schemeClr>
              </a:solidFill>
              <a:latin typeface="+mn-lt"/>
              <a:ea typeface="+mn-ea"/>
              <a:cs typeface="+mn-cs"/>
            </a:defRPr>
          </a:pPr>
          <a:endParaRPr lang="es-DO"/>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2780066214789195E-2"/>
          <c:y val="0.16261587434353769"/>
          <c:w val="0.86008880357000028"/>
          <c:h val="0.76044417402610687"/>
        </c:manualLayout>
      </c:layout>
      <c:bar3DChart>
        <c:barDir val="col"/>
        <c:grouping val="clustered"/>
        <c:varyColors val="0"/>
        <c:ser>
          <c:idx val="0"/>
          <c:order val="0"/>
          <c:spPr>
            <a:solidFill>
              <a:srgbClr val="EE2A24"/>
            </a:solidFill>
            <a:ln>
              <a:solidFill>
                <a:schemeClr val="accent5">
                  <a:lumMod val="75000"/>
                </a:schemeClr>
              </a:solidFill>
            </a:ln>
            <a:effectLst/>
            <a:scene3d>
              <a:camera prst="orthographicFront"/>
              <a:lightRig rig="threePt" dir="t"/>
            </a:scene3d>
            <a:sp3d prstMaterial="translucentPowder">
              <a:contourClr>
                <a:schemeClr val="accent5">
                  <a:lumMod val="75000"/>
                </a:schemeClr>
              </a:contourClr>
            </a:sp3d>
          </c:spPr>
          <c:invertIfNegative val="0"/>
          <c:dPt>
            <c:idx val="0"/>
            <c:invertIfNegative val="0"/>
            <c:bubble3D val="0"/>
            <c:spPr>
              <a:solidFill>
                <a:srgbClr val="142F62"/>
              </a:solidFill>
              <a:ln>
                <a:solidFill>
                  <a:schemeClr val="accent5">
                    <a:lumMod val="75000"/>
                  </a:schemeClr>
                </a:solidFill>
              </a:ln>
              <a:effectLst/>
              <a:scene3d>
                <a:camera prst="orthographicFront"/>
                <a:lightRig rig="threePt" dir="t"/>
              </a:scene3d>
              <a:sp3d prstMaterial="translucentPowder">
                <a:contourClr>
                  <a:schemeClr val="accent5">
                    <a:lumMod val="75000"/>
                  </a:schemeClr>
                </a:contourClr>
              </a:sp3d>
            </c:spPr>
            <c:extLst>
              <c:ext xmlns:c16="http://schemas.microsoft.com/office/drawing/2014/chart" uri="{C3380CC4-5D6E-409C-BE32-E72D297353CC}">
                <c16:uniqueId val="{00000001-7B1B-435B-99AC-DF8A212A5400}"/>
              </c:ext>
            </c:extLst>
          </c:dPt>
          <c:dPt>
            <c:idx val="1"/>
            <c:invertIfNegative val="0"/>
            <c:bubble3D val="0"/>
            <c:spPr>
              <a:solidFill>
                <a:srgbClr val="EE2A24"/>
              </a:solidFill>
              <a:ln>
                <a:solidFill>
                  <a:srgbClr val="EE2A24"/>
                </a:solidFill>
              </a:ln>
              <a:effectLst/>
              <a:scene3d>
                <a:camera prst="orthographicFront"/>
                <a:lightRig rig="threePt" dir="t"/>
              </a:scene3d>
              <a:sp3d prstMaterial="translucentPowder">
                <a:contourClr>
                  <a:srgbClr val="EE2A24"/>
                </a:contourClr>
              </a:sp3d>
            </c:spPr>
            <c:extLst>
              <c:ext xmlns:c16="http://schemas.microsoft.com/office/drawing/2014/chart" uri="{C3380CC4-5D6E-409C-BE32-E72D297353CC}">
                <c16:uniqueId val="{00000003-7B1B-435B-99AC-DF8A212A5400}"/>
              </c:ext>
            </c:extLst>
          </c:dPt>
          <c:cat>
            <c:strRef>
              <c:f>Hoja1!$D$18:$D$19</c:f>
              <c:strCache>
                <c:ptCount val="2"/>
                <c:pt idx="0">
                  <c:v>HOMBRES</c:v>
                </c:pt>
                <c:pt idx="1">
                  <c:v>MUJERES</c:v>
                </c:pt>
              </c:strCache>
            </c:strRef>
          </c:cat>
          <c:val>
            <c:numRef>
              <c:f>Hoja1!$E$18:$E$19</c:f>
              <c:numCache>
                <c:formatCode>#,##0</c:formatCode>
                <c:ptCount val="2"/>
                <c:pt idx="0">
                  <c:v>27</c:v>
                </c:pt>
                <c:pt idx="1">
                  <c:v>19</c:v>
                </c:pt>
              </c:numCache>
            </c:numRef>
          </c:val>
          <c:extLst>
            <c:ext xmlns:c16="http://schemas.microsoft.com/office/drawing/2014/chart" uri="{C3380CC4-5D6E-409C-BE32-E72D297353CC}">
              <c16:uniqueId val="{00000004-7B1B-435B-99AC-DF8A212A5400}"/>
            </c:ext>
          </c:extLst>
        </c:ser>
        <c:dLbls>
          <c:showLegendKey val="0"/>
          <c:showVal val="0"/>
          <c:showCatName val="0"/>
          <c:showSerName val="0"/>
          <c:showPercent val="0"/>
          <c:showBubbleSize val="0"/>
        </c:dLbls>
        <c:gapWidth val="150"/>
        <c:gapDepth val="0"/>
        <c:shape val="box"/>
        <c:axId val="443272256"/>
        <c:axId val="686827872"/>
        <c:axId val="0"/>
      </c:bar3DChart>
      <c:catAx>
        <c:axId val="4432722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s-DO"/>
          </a:p>
        </c:txPr>
        <c:crossAx val="686827872"/>
        <c:crosses val="autoZero"/>
        <c:auto val="1"/>
        <c:lblAlgn val="ctr"/>
        <c:lblOffset val="100"/>
        <c:noMultiLvlLbl val="0"/>
      </c:catAx>
      <c:valAx>
        <c:axId val="686827872"/>
        <c:scaling>
          <c:orientation val="minMax"/>
        </c:scaling>
        <c:delete val="0"/>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s-DO"/>
          </a:p>
        </c:txPr>
        <c:crossAx val="443272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ac8c12-7523-46fa-8923-bbdcc347dc0b">
      <Terms xmlns="http://schemas.microsoft.com/office/infopath/2007/PartnerControls"/>
    </lcf76f155ced4ddcb4097134ff3c332f>
    <TaxCatchAll xmlns="99a91eac-9737-46a3-b292-c652bca8334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B145E89257F0F4889CB554BB33B1591" ma:contentTypeVersion="14" ma:contentTypeDescription="Crear nuevo documento." ma:contentTypeScope="" ma:versionID="d7f40ec035ec25b1e43870ccddd50c10">
  <xsd:schema xmlns:xsd="http://www.w3.org/2001/XMLSchema" xmlns:xs="http://www.w3.org/2001/XMLSchema" xmlns:p="http://schemas.microsoft.com/office/2006/metadata/properties" xmlns:ns2="b9ac8c12-7523-46fa-8923-bbdcc347dc0b" xmlns:ns3="99a91eac-9737-46a3-b292-c652bca8334f" targetNamespace="http://schemas.microsoft.com/office/2006/metadata/properties" ma:root="true" ma:fieldsID="2be10f7cb9d93c94e7d9a410d3b87c78" ns2:_="" ns3:_="">
    <xsd:import namespace="b9ac8c12-7523-46fa-8923-bbdcc347dc0b"/>
    <xsd:import namespace="99a91eac-9737-46a3-b292-c652bca833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c8c12-7523-46fa-8923-bbdcc347d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509e40b-1ee2-4a4b-a459-2c20209388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a91eac-9737-46a3-b292-c652bca8334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302a763-d120-4167-bce8-e96f9b646f0a}" ma:internalName="TaxCatchAll" ma:showField="CatchAllData" ma:web="99a91eac-9737-46a3-b292-c652bca833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C0604B-C40E-48D0-B0C6-1EECFCD1F0FB}">
  <ds:schemaRefs>
    <ds:schemaRef ds:uri="http://schemas.microsoft.com/office/2006/metadata/properties"/>
    <ds:schemaRef ds:uri="http://schemas.microsoft.com/office/infopath/2007/PartnerControls"/>
    <ds:schemaRef ds:uri="8141d786-82ab-410b-bf33-aa8939efcd11"/>
  </ds:schemaRefs>
</ds:datastoreItem>
</file>

<file path=customXml/itemProps2.xml><?xml version="1.0" encoding="utf-8"?>
<ds:datastoreItem xmlns:ds="http://schemas.openxmlformats.org/officeDocument/2006/customXml" ds:itemID="{A0CE2815-ECE9-4F01-BF05-EC8EE66F52AA}">
  <ds:schemaRefs>
    <ds:schemaRef ds:uri="http://schemas.openxmlformats.org/officeDocument/2006/bibliography"/>
  </ds:schemaRefs>
</ds:datastoreItem>
</file>

<file path=customXml/itemProps3.xml><?xml version="1.0" encoding="utf-8"?>
<ds:datastoreItem xmlns:ds="http://schemas.openxmlformats.org/officeDocument/2006/customXml" ds:itemID="{2A37D264-C1BB-48ED-924E-A4957E94245A}">
  <ds:schemaRefs>
    <ds:schemaRef ds:uri="http://schemas.microsoft.com/sharepoint/v3/contenttype/forms"/>
  </ds:schemaRefs>
</ds:datastoreItem>
</file>

<file path=customXml/itemProps4.xml><?xml version="1.0" encoding="utf-8"?>
<ds:datastoreItem xmlns:ds="http://schemas.openxmlformats.org/officeDocument/2006/customXml" ds:itemID="{CFFA0DA7-3DB6-42CD-BF47-CD2C4ECC7D4C}"/>
</file>

<file path=docProps/app.xml><?xml version="1.0" encoding="utf-8"?>
<Properties xmlns="http://schemas.openxmlformats.org/officeDocument/2006/extended-properties" xmlns:vt="http://schemas.openxmlformats.org/officeDocument/2006/docPropsVTypes">
  <Template>Normal</Template>
  <TotalTime>539</TotalTime>
  <Pages>50</Pages>
  <Words>8291</Words>
  <Characters>45601</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53785</CharactersWithSpaces>
  <SharedDoc>false</SharedDoc>
  <HLinks>
    <vt:vector size="324" baseType="variant">
      <vt:variant>
        <vt:i4>1048625</vt:i4>
      </vt:variant>
      <vt:variant>
        <vt:i4>320</vt:i4>
      </vt:variant>
      <vt:variant>
        <vt:i4>0</vt:i4>
      </vt:variant>
      <vt:variant>
        <vt:i4>5</vt:i4>
      </vt:variant>
      <vt:variant>
        <vt:lpwstr/>
      </vt:variant>
      <vt:variant>
        <vt:lpwstr>_Toc123205329</vt:lpwstr>
      </vt:variant>
      <vt:variant>
        <vt:i4>1048625</vt:i4>
      </vt:variant>
      <vt:variant>
        <vt:i4>314</vt:i4>
      </vt:variant>
      <vt:variant>
        <vt:i4>0</vt:i4>
      </vt:variant>
      <vt:variant>
        <vt:i4>5</vt:i4>
      </vt:variant>
      <vt:variant>
        <vt:lpwstr/>
      </vt:variant>
      <vt:variant>
        <vt:lpwstr>_Toc123205328</vt:lpwstr>
      </vt:variant>
      <vt:variant>
        <vt:i4>1048625</vt:i4>
      </vt:variant>
      <vt:variant>
        <vt:i4>308</vt:i4>
      </vt:variant>
      <vt:variant>
        <vt:i4>0</vt:i4>
      </vt:variant>
      <vt:variant>
        <vt:i4>5</vt:i4>
      </vt:variant>
      <vt:variant>
        <vt:lpwstr/>
      </vt:variant>
      <vt:variant>
        <vt:lpwstr>_Toc123205327</vt:lpwstr>
      </vt:variant>
      <vt:variant>
        <vt:i4>1048625</vt:i4>
      </vt:variant>
      <vt:variant>
        <vt:i4>302</vt:i4>
      </vt:variant>
      <vt:variant>
        <vt:i4>0</vt:i4>
      </vt:variant>
      <vt:variant>
        <vt:i4>5</vt:i4>
      </vt:variant>
      <vt:variant>
        <vt:lpwstr/>
      </vt:variant>
      <vt:variant>
        <vt:lpwstr>_Toc123205326</vt:lpwstr>
      </vt:variant>
      <vt:variant>
        <vt:i4>1048625</vt:i4>
      </vt:variant>
      <vt:variant>
        <vt:i4>296</vt:i4>
      </vt:variant>
      <vt:variant>
        <vt:i4>0</vt:i4>
      </vt:variant>
      <vt:variant>
        <vt:i4>5</vt:i4>
      </vt:variant>
      <vt:variant>
        <vt:lpwstr/>
      </vt:variant>
      <vt:variant>
        <vt:lpwstr>_Toc123205325</vt:lpwstr>
      </vt:variant>
      <vt:variant>
        <vt:i4>1048625</vt:i4>
      </vt:variant>
      <vt:variant>
        <vt:i4>290</vt:i4>
      </vt:variant>
      <vt:variant>
        <vt:i4>0</vt:i4>
      </vt:variant>
      <vt:variant>
        <vt:i4>5</vt:i4>
      </vt:variant>
      <vt:variant>
        <vt:lpwstr/>
      </vt:variant>
      <vt:variant>
        <vt:lpwstr>_Toc123205324</vt:lpwstr>
      </vt:variant>
      <vt:variant>
        <vt:i4>1048625</vt:i4>
      </vt:variant>
      <vt:variant>
        <vt:i4>284</vt:i4>
      </vt:variant>
      <vt:variant>
        <vt:i4>0</vt:i4>
      </vt:variant>
      <vt:variant>
        <vt:i4>5</vt:i4>
      </vt:variant>
      <vt:variant>
        <vt:lpwstr/>
      </vt:variant>
      <vt:variant>
        <vt:lpwstr>_Toc123205323</vt:lpwstr>
      </vt:variant>
      <vt:variant>
        <vt:i4>1048625</vt:i4>
      </vt:variant>
      <vt:variant>
        <vt:i4>278</vt:i4>
      </vt:variant>
      <vt:variant>
        <vt:i4>0</vt:i4>
      </vt:variant>
      <vt:variant>
        <vt:i4>5</vt:i4>
      </vt:variant>
      <vt:variant>
        <vt:lpwstr/>
      </vt:variant>
      <vt:variant>
        <vt:lpwstr>_Toc123205322</vt:lpwstr>
      </vt:variant>
      <vt:variant>
        <vt:i4>1048625</vt:i4>
      </vt:variant>
      <vt:variant>
        <vt:i4>272</vt:i4>
      </vt:variant>
      <vt:variant>
        <vt:i4>0</vt:i4>
      </vt:variant>
      <vt:variant>
        <vt:i4>5</vt:i4>
      </vt:variant>
      <vt:variant>
        <vt:lpwstr/>
      </vt:variant>
      <vt:variant>
        <vt:lpwstr>_Toc123205321</vt:lpwstr>
      </vt:variant>
      <vt:variant>
        <vt:i4>1048625</vt:i4>
      </vt:variant>
      <vt:variant>
        <vt:i4>266</vt:i4>
      </vt:variant>
      <vt:variant>
        <vt:i4>0</vt:i4>
      </vt:variant>
      <vt:variant>
        <vt:i4>5</vt:i4>
      </vt:variant>
      <vt:variant>
        <vt:lpwstr/>
      </vt:variant>
      <vt:variant>
        <vt:lpwstr>_Toc123205320</vt:lpwstr>
      </vt:variant>
      <vt:variant>
        <vt:i4>1245233</vt:i4>
      </vt:variant>
      <vt:variant>
        <vt:i4>260</vt:i4>
      </vt:variant>
      <vt:variant>
        <vt:i4>0</vt:i4>
      </vt:variant>
      <vt:variant>
        <vt:i4>5</vt:i4>
      </vt:variant>
      <vt:variant>
        <vt:lpwstr/>
      </vt:variant>
      <vt:variant>
        <vt:lpwstr>_Toc123205319</vt:lpwstr>
      </vt:variant>
      <vt:variant>
        <vt:i4>1245233</vt:i4>
      </vt:variant>
      <vt:variant>
        <vt:i4>254</vt:i4>
      </vt:variant>
      <vt:variant>
        <vt:i4>0</vt:i4>
      </vt:variant>
      <vt:variant>
        <vt:i4>5</vt:i4>
      </vt:variant>
      <vt:variant>
        <vt:lpwstr/>
      </vt:variant>
      <vt:variant>
        <vt:lpwstr>_Toc123205318</vt:lpwstr>
      </vt:variant>
      <vt:variant>
        <vt:i4>1245233</vt:i4>
      </vt:variant>
      <vt:variant>
        <vt:i4>248</vt:i4>
      </vt:variant>
      <vt:variant>
        <vt:i4>0</vt:i4>
      </vt:variant>
      <vt:variant>
        <vt:i4>5</vt:i4>
      </vt:variant>
      <vt:variant>
        <vt:lpwstr/>
      </vt:variant>
      <vt:variant>
        <vt:lpwstr>_Toc123205317</vt:lpwstr>
      </vt:variant>
      <vt:variant>
        <vt:i4>1245233</vt:i4>
      </vt:variant>
      <vt:variant>
        <vt:i4>242</vt:i4>
      </vt:variant>
      <vt:variant>
        <vt:i4>0</vt:i4>
      </vt:variant>
      <vt:variant>
        <vt:i4>5</vt:i4>
      </vt:variant>
      <vt:variant>
        <vt:lpwstr/>
      </vt:variant>
      <vt:variant>
        <vt:lpwstr>_Toc123205316</vt:lpwstr>
      </vt:variant>
      <vt:variant>
        <vt:i4>1245233</vt:i4>
      </vt:variant>
      <vt:variant>
        <vt:i4>236</vt:i4>
      </vt:variant>
      <vt:variant>
        <vt:i4>0</vt:i4>
      </vt:variant>
      <vt:variant>
        <vt:i4>5</vt:i4>
      </vt:variant>
      <vt:variant>
        <vt:lpwstr/>
      </vt:variant>
      <vt:variant>
        <vt:lpwstr>_Toc123205315</vt:lpwstr>
      </vt:variant>
      <vt:variant>
        <vt:i4>1245233</vt:i4>
      </vt:variant>
      <vt:variant>
        <vt:i4>230</vt:i4>
      </vt:variant>
      <vt:variant>
        <vt:i4>0</vt:i4>
      </vt:variant>
      <vt:variant>
        <vt:i4>5</vt:i4>
      </vt:variant>
      <vt:variant>
        <vt:lpwstr/>
      </vt:variant>
      <vt:variant>
        <vt:lpwstr>_Toc123205314</vt:lpwstr>
      </vt:variant>
      <vt:variant>
        <vt:i4>1245233</vt:i4>
      </vt:variant>
      <vt:variant>
        <vt:i4>224</vt:i4>
      </vt:variant>
      <vt:variant>
        <vt:i4>0</vt:i4>
      </vt:variant>
      <vt:variant>
        <vt:i4>5</vt:i4>
      </vt:variant>
      <vt:variant>
        <vt:lpwstr/>
      </vt:variant>
      <vt:variant>
        <vt:lpwstr>_Toc123205313</vt:lpwstr>
      </vt:variant>
      <vt:variant>
        <vt:i4>1245233</vt:i4>
      </vt:variant>
      <vt:variant>
        <vt:i4>218</vt:i4>
      </vt:variant>
      <vt:variant>
        <vt:i4>0</vt:i4>
      </vt:variant>
      <vt:variant>
        <vt:i4>5</vt:i4>
      </vt:variant>
      <vt:variant>
        <vt:lpwstr/>
      </vt:variant>
      <vt:variant>
        <vt:lpwstr>_Toc123205312</vt:lpwstr>
      </vt:variant>
      <vt:variant>
        <vt:i4>1245233</vt:i4>
      </vt:variant>
      <vt:variant>
        <vt:i4>212</vt:i4>
      </vt:variant>
      <vt:variant>
        <vt:i4>0</vt:i4>
      </vt:variant>
      <vt:variant>
        <vt:i4>5</vt:i4>
      </vt:variant>
      <vt:variant>
        <vt:lpwstr/>
      </vt:variant>
      <vt:variant>
        <vt:lpwstr>_Toc123205311</vt:lpwstr>
      </vt:variant>
      <vt:variant>
        <vt:i4>1245233</vt:i4>
      </vt:variant>
      <vt:variant>
        <vt:i4>206</vt:i4>
      </vt:variant>
      <vt:variant>
        <vt:i4>0</vt:i4>
      </vt:variant>
      <vt:variant>
        <vt:i4>5</vt:i4>
      </vt:variant>
      <vt:variant>
        <vt:lpwstr/>
      </vt:variant>
      <vt:variant>
        <vt:lpwstr>_Toc123205310</vt:lpwstr>
      </vt:variant>
      <vt:variant>
        <vt:i4>1179697</vt:i4>
      </vt:variant>
      <vt:variant>
        <vt:i4>200</vt:i4>
      </vt:variant>
      <vt:variant>
        <vt:i4>0</vt:i4>
      </vt:variant>
      <vt:variant>
        <vt:i4>5</vt:i4>
      </vt:variant>
      <vt:variant>
        <vt:lpwstr/>
      </vt:variant>
      <vt:variant>
        <vt:lpwstr>_Toc123205309</vt:lpwstr>
      </vt:variant>
      <vt:variant>
        <vt:i4>1179697</vt:i4>
      </vt:variant>
      <vt:variant>
        <vt:i4>194</vt:i4>
      </vt:variant>
      <vt:variant>
        <vt:i4>0</vt:i4>
      </vt:variant>
      <vt:variant>
        <vt:i4>5</vt:i4>
      </vt:variant>
      <vt:variant>
        <vt:lpwstr/>
      </vt:variant>
      <vt:variant>
        <vt:lpwstr>_Toc123205308</vt:lpwstr>
      </vt:variant>
      <vt:variant>
        <vt:i4>1179697</vt:i4>
      </vt:variant>
      <vt:variant>
        <vt:i4>188</vt:i4>
      </vt:variant>
      <vt:variant>
        <vt:i4>0</vt:i4>
      </vt:variant>
      <vt:variant>
        <vt:i4>5</vt:i4>
      </vt:variant>
      <vt:variant>
        <vt:lpwstr/>
      </vt:variant>
      <vt:variant>
        <vt:lpwstr>_Toc123205307</vt:lpwstr>
      </vt:variant>
      <vt:variant>
        <vt:i4>1179697</vt:i4>
      </vt:variant>
      <vt:variant>
        <vt:i4>182</vt:i4>
      </vt:variant>
      <vt:variant>
        <vt:i4>0</vt:i4>
      </vt:variant>
      <vt:variant>
        <vt:i4>5</vt:i4>
      </vt:variant>
      <vt:variant>
        <vt:lpwstr/>
      </vt:variant>
      <vt:variant>
        <vt:lpwstr>_Toc123205306</vt:lpwstr>
      </vt:variant>
      <vt:variant>
        <vt:i4>1179697</vt:i4>
      </vt:variant>
      <vt:variant>
        <vt:i4>176</vt:i4>
      </vt:variant>
      <vt:variant>
        <vt:i4>0</vt:i4>
      </vt:variant>
      <vt:variant>
        <vt:i4>5</vt:i4>
      </vt:variant>
      <vt:variant>
        <vt:lpwstr/>
      </vt:variant>
      <vt:variant>
        <vt:lpwstr>_Toc123205305</vt:lpwstr>
      </vt:variant>
      <vt:variant>
        <vt:i4>1179697</vt:i4>
      </vt:variant>
      <vt:variant>
        <vt:i4>170</vt:i4>
      </vt:variant>
      <vt:variant>
        <vt:i4>0</vt:i4>
      </vt:variant>
      <vt:variant>
        <vt:i4>5</vt:i4>
      </vt:variant>
      <vt:variant>
        <vt:lpwstr/>
      </vt:variant>
      <vt:variant>
        <vt:lpwstr>_Toc123205304</vt:lpwstr>
      </vt:variant>
      <vt:variant>
        <vt:i4>1179697</vt:i4>
      </vt:variant>
      <vt:variant>
        <vt:i4>164</vt:i4>
      </vt:variant>
      <vt:variant>
        <vt:i4>0</vt:i4>
      </vt:variant>
      <vt:variant>
        <vt:i4>5</vt:i4>
      </vt:variant>
      <vt:variant>
        <vt:lpwstr/>
      </vt:variant>
      <vt:variant>
        <vt:lpwstr>_Toc123205303</vt:lpwstr>
      </vt:variant>
      <vt:variant>
        <vt:i4>1179697</vt:i4>
      </vt:variant>
      <vt:variant>
        <vt:i4>158</vt:i4>
      </vt:variant>
      <vt:variant>
        <vt:i4>0</vt:i4>
      </vt:variant>
      <vt:variant>
        <vt:i4>5</vt:i4>
      </vt:variant>
      <vt:variant>
        <vt:lpwstr/>
      </vt:variant>
      <vt:variant>
        <vt:lpwstr>_Toc123205302</vt:lpwstr>
      </vt:variant>
      <vt:variant>
        <vt:i4>1179697</vt:i4>
      </vt:variant>
      <vt:variant>
        <vt:i4>152</vt:i4>
      </vt:variant>
      <vt:variant>
        <vt:i4>0</vt:i4>
      </vt:variant>
      <vt:variant>
        <vt:i4>5</vt:i4>
      </vt:variant>
      <vt:variant>
        <vt:lpwstr/>
      </vt:variant>
      <vt:variant>
        <vt:lpwstr>_Toc123205301</vt:lpwstr>
      </vt:variant>
      <vt:variant>
        <vt:i4>1179697</vt:i4>
      </vt:variant>
      <vt:variant>
        <vt:i4>146</vt:i4>
      </vt:variant>
      <vt:variant>
        <vt:i4>0</vt:i4>
      </vt:variant>
      <vt:variant>
        <vt:i4>5</vt:i4>
      </vt:variant>
      <vt:variant>
        <vt:lpwstr/>
      </vt:variant>
      <vt:variant>
        <vt:lpwstr>_Toc123205300</vt:lpwstr>
      </vt:variant>
      <vt:variant>
        <vt:i4>1769520</vt:i4>
      </vt:variant>
      <vt:variant>
        <vt:i4>140</vt:i4>
      </vt:variant>
      <vt:variant>
        <vt:i4>0</vt:i4>
      </vt:variant>
      <vt:variant>
        <vt:i4>5</vt:i4>
      </vt:variant>
      <vt:variant>
        <vt:lpwstr/>
      </vt:variant>
      <vt:variant>
        <vt:lpwstr>_Toc123205299</vt:lpwstr>
      </vt:variant>
      <vt:variant>
        <vt:i4>1769520</vt:i4>
      </vt:variant>
      <vt:variant>
        <vt:i4>134</vt:i4>
      </vt:variant>
      <vt:variant>
        <vt:i4>0</vt:i4>
      </vt:variant>
      <vt:variant>
        <vt:i4>5</vt:i4>
      </vt:variant>
      <vt:variant>
        <vt:lpwstr/>
      </vt:variant>
      <vt:variant>
        <vt:lpwstr>_Toc123205298</vt:lpwstr>
      </vt:variant>
      <vt:variant>
        <vt:i4>1769520</vt:i4>
      </vt:variant>
      <vt:variant>
        <vt:i4>128</vt:i4>
      </vt:variant>
      <vt:variant>
        <vt:i4>0</vt:i4>
      </vt:variant>
      <vt:variant>
        <vt:i4>5</vt:i4>
      </vt:variant>
      <vt:variant>
        <vt:lpwstr/>
      </vt:variant>
      <vt:variant>
        <vt:lpwstr>_Toc123205297</vt:lpwstr>
      </vt:variant>
      <vt:variant>
        <vt:i4>1769520</vt:i4>
      </vt:variant>
      <vt:variant>
        <vt:i4>122</vt:i4>
      </vt:variant>
      <vt:variant>
        <vt:i4>0</vt:i4>
      </vt:variant>
      <vt:variant>
        <vt:i4>5</vt:i4>
      </vt:variant>
      <vt:variant>
        <vt:lpwstr/>
      </vt:variant>
      <vt:variant>
        <vt:lpwstr>_Toc123205296</vt:lpwstr>
      </vt:variant>
      <vt:variant>
        <vt:i4>1769520</vt:i4>
      </vt:variant>
      <vt:variant>
        <vt:i4>116</vt:i4>
      </vt:variant>
      <vt:variant>
        <vt:i4>0</vt:i4>
      </vt:variant>
      <vt:variant>
        <vt:i4>5</vt:i4>
      </vt:variant>
      <vt:variant>
        <vt:lpwstr/>
      </vt:variant>
      <vt:variant>
        <vt:lpwstr>_Toc123205295</vt:lpwstr>
      </vt:variant>
      <vt:variant>
        <vt:i4>1769520</vt:i4>
      </vt:variant>
      <vt:variant>
        <vt:i4>110</vt:i4>
      </vt:variant>
      <vt:variant>
        <vt:i4>0</vt:i4>
      </vt:variant>
      <vt:variant>
        <vt:i4>5</vt:i4>
      </vt:variant>
      <vt:variant>
        <vt:lpwstr/>
      </vt:variant>
      <vt:variant>
        <vt:lpwstr>_Toc123205294</vt:lpwstr>
      </vt:variant>
      <vt:variant>
        <vt:i4>1769520</vt:i4>
      </vt:variant>
      <vt:variant>
        <vt:i4>104</vt:i4>
      </vt:variant>
      <vt:variant>
        <vt:i4>0</vt:i4>
      </vt:variant>
      <vt:variant>
        <vt:i4>5</vt:i4>
      </vt:variant>
      <vt:variant>
        <vt:lpwstr/>
      </vt:variant>
      <vt:variant>
        <vt:lpwstr>_Toc123205293</vt:lpwstr>
      </vt:variant>
      <vt:variant>
        <vt:i4>1769520</vt:i4>
      </vt:variant>
      <vt:variant>
        <vt:i4>98</vt:i4>
      </vt:variant>
      <vt:variant>
        <vt:i4>0</vt:i4>
      </vt:variant>
      <vt:variant>
        <vt:i4>5</vt:i4>
      </vt:variant>
      <vt:variant>
        <vt:lpwstr/>
      </vt:variant>
      <vt:variant>
        <vt:lpwstr>_Toc123205292</vt:lpwstr>
      </vt:variant>
      <vt:variant>
        <vt:i4>1769520</vt:i4>
      </vt:variant>
      <vt:variant>
        <vt:i4>92</vt:i4>
      </vt:variant>
      <vt:variant>
        <vt:i4>0</vt:i4>
      </vt:variant>
      <vt:variant>
        <vt:i4>5</vt:i4>
      </vt:variant>
      <vt:variant>
        <vt:lpwstr/>
      </vt:variant>
      <vt:variant>
        <vt:lpwstr>_Toc123205291</vt:lpwstr>
      </vt:variant>
      <vt:variant>
        <vt:i4>1769520</vt:i4>
      </vt:variant>
      <vt:variant>
        <vt:i4>86</vt:i4>
      </vt:variant>
      <vt:variant>
        <vt:i4>0</vt:i4>
      </vt:variant>
      <vt:variant>
        <vt:i4>5</vt:i4>
      </vt:variant>
      <vt:variant>
        <vt:lpwstr/>
      </vt:variant>
      <vt:variant>
        <vt:lpwstr>_Toc123205290</vt:lpwstr>
      </vt:variant>
      <vt:variant>
        <vt:i4>1703984</vt:i4>
      </vt:variant>
      <vt:variant>
        <vt:i4>80</vt:i4>
      </vt:variant>
      <vt:variant>
        <vt:i4>0</vt:i4>
      </vt:variant>
      <vt:variant>
        <vt:i4>5</vt:i4>
      </vt:variant>
      <vt:variant>
        <vt:lpwstr/>
      </vt:variant>
      <vt:variant>
        <vt:lpwstr>_Toc123205289</vt:lpwstr>
      </vt:variant>
      <vt:variant>
        <vt:i4>1703984</vt:i4>
      </vt:variant>
      <vt:variant>
        <vt:i4>74</vt:i4>
      </vt:variant>
      <vt:variant>
        <vt:i4>0</vt:i4>
      </vt:variant>
      <vt:variant>
        <vt:i4>5</vt:i4>
      </vt:variant>
      <vt:variant>
        <vt:lpwstr/>
      </vt:variant>
      <vt:variant>
        <vt:lpwstr>_Toc123205288</vt:lpwstr>
      </vt:variant>
      <vt:variant>
        <vt:i4>1703984</vt:i4>
      </vt:variant>
      <vt:variant>
        <vt:i4>68</vt:i4>
      </vt:variant>
      <vt:variant>
        <vt:i4>0</vt:i4>
      </vt:variant>
      <vt:variant>
        <vt:i4>5</vt:i4>
      </vt:variant>
      <vt:variant>
        <vt:lpwstr/>
      </vt:variant>
      <vt:variant>
        <vt:lpwstr>_Toc123205287</vt:lpwstr>
      </vt:variant>
      <vt:variant>
        <vt:i4>1703984</vt:i4>
      </vt:variant>
      <vt:variant>
        <vt:i4>62</vt:i4>
      </vt:variant>
      <vt:variant>
        <vt:i4>0</vt:i4>
      </vt:variant>
      <vt:variant>
        <vt:i4>5</vt:i4>
      </vt:variant>
      <vt:variant>
        <vt:lpwstr/>
      </vt:variant>
      <vt:variant>
        <vt:lpwstr>_Toc123205286</vt:lpwstr>
      </vt:variant>
      <vt:variant>
        <vt:i4>1703984</vt:i4>
      </vt:variant>
      <vt:variant>
        <vt:i4>56</vt:i4>
      </vt:variant>
      <vt:variant>
        <vt:i4>0</vt:i4>
      </vt:variant>
      <vt:variant>
        <vt:i4>5</vt:i4>
      </vt:variant>
      <vt:variant>
        <vt:lpwstr/>
      </vt:variant>
      <vt:variant>
        <vt:lpwstr>_Toc123205285</vt:lpwstr>
      </vt:variant>
      <vt:variant>
        <vt:i4>1703984</vt:i4>
      </vt:variant>
      <vt:variant>
        <vt:i4>50</vt:i4>
      </vt:variant>
      <vt:variant>
        <vt:i4>0</vt:i4>
      </vt:variant>
      <vt:variant>
        <vt:i4>5</vt:i4>
      </vt:variant>
      <vt:variant>
        <vt:lpwstr/>
      </vt:variant>
      <vt:variant>
        <vt:lpwstr>_Toc123205284</vt:lpwstr>
      </vt:variant>
      <vt:variant>
        <vt:i4>1703984</vt:i4>
      </vt:variant>
      <vt:variant>
        <vt:i4>44</vt:i4>
      </vt:variant>
      <vt:variant>
        <vt:i4>0</vt:i4>
      </vt:variant>
      <vt:variant>
        <vt:i4>5</vt:i4>
      </vt:variant>
      <vt:variant>
        <vt:lpwstr/>
      </vt:variant>
      <vt:variant>
        <vt:lpwstr>_Toc123205283</vt:lpwstr>
      </vt:variant>
      <vt:variant>
        <vt:i4>1703984</vt:i4>
      </vt:variant>
      <vt:variant>
        <vt:i4>38</vt:i4>
      </vt:variant>
      <vt:variant>
        <vt:i4>0</vt:i4>
      </vt:variant>
      <vt:variant>
        <vt:i4>5</vt:i4>
      </vt:variant>
      <vt:variant>
        <vt:lpwstr/>
      </vt:variant>
      <vt:variant>
        <vt:lpwstr>_Toc123205282</vt:lpwstr>
      </vt:variant>
      <vt:variant>
        <vt:i4>1703984</vt:i4>
      </vt:variant>
      <vt:variant>
        <vt:i4>32</vt:i4>
      </vt:variant>
      <vt:variant>
        <vt:i4>0</vt:i4>
      </vt:variant>
      <vt:variant>
        <vt:i4>5</vt:i4>
      </vt:variant>
      <vt:variant>
        <vt:lpwstr/>
      </vt:variant>
      <vt:variant>
        <vt:lpwstr>_Toc123205281</vt:lpwstr>
      </vt:variant>
      <vt:variant>
        <vt:i4>1703984</vt:i4>
      </vt:variant>
      <vt:variant>
        <vt:i4>26</vt:i4>
      </vt:variant>
      <vt:variant>
        <vt:i4>0</vt:i4>
      </vt:variant>
      <vt:variant>
        <vt:i4>5</vt:i4>
      </vt:variant>
      <vt:variant>
        <vt:lpwstr/>
      </vt:variant>
      <vt:variant>
        <vt:lpwstr>_Toc123205280</vt:lpwstr>
      </vt:variant>
      <vt:variant>
        <vt:i4>1376304</vt:i4>
      </vt:variant>
      <vt:variant>
        <vt:i4>20</vt:i4>
      </vt:variant>
      <vt:variant>
        <vt:i4>0</vt:i4>
      </vt:variant>
      <vt:variant>
        <vt:i4>5</vt:i4>
      </vt:variant>
      <vt:variant>
        <vt:lpwstr/>
      </vt:variant>
      <vt:variant>
        <vt:lpwstr>_Toc123205279</vt:lpwstr>
      </vt:variant>
      <vt:variant>
        <vt:i4>1376304</vt:i4>
      </vt:variant>
      <vt:variant>
        <vt:i4>14</vt:i4>
      </vt:variant>
      <vt:variant>
        <vt:i4>0</vt:i4>
      </vt:variant>
      <vt:variant>
        <vt:i4>5</vt:i4>
      </vt:variant>
      <vt:variant>
        <vt:lpwstr/>
      </vt:variant>
      <vt:variant>
        <vt:lpwstr>_Toc123205278</vt:lpwstr>
      </vt:variant>
      <vt:variant>
        <vt:i4>1376304</vt:i4>
      </vt:variant>
      <vt:variant>
        <vt:i4>8</vt:i4>
      </vt:variant>
      <vt:variant>
        <vt:i4>0</vt:i4>
      </vt:variant>
      <vt:variant>
        <vt:i4>5</vt:i4>
      </vt:variant>
      <vt:variant>
        <vt:lpwstr/>
      </vt:variant>
      <vt:variant>
        <vt:lpwstr>_Toc123205277</vt:lpwstr>
      </vt:variant>
      <vt:variant>
        <vt:i4>1376304</vt:i4>
      </vt:variant>
      <vt:variant>
        <vt:i4>2</vt:i4>
      </vt:variant>
      <vt:variant>
        <vt:i4>0</vt:i4>
      </vt:variant>
      <vt:variant>
        <vt:i4>5</vt:i4>
      </vt:variant>
      <vt:variant>
        <vt:lpwstr/>
      </vt:variant>
      <vt:variant>
        <vt:lpwstr>_Toc123205276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Martinez Cordero</dc:creator>
  <cp:keywords/>
  <dc:description/>
  <cp:lastModifiedBy>Juan Carlos Martinez Cordero</cp:lastModifiedBy>
  <cp:revision>122</cp:revision>
  <cp:lastPrinted>2022-07-29T17:58:00Z</cp:lastPrinted>
  <dcterms:created xsi:type="dcterms:W3CDTF">2022-12-29T12:18:00Z</dcterms:created>
  <dcterms:modified xsi:type="dcterms:W3CDTF">2023-01-11T15:54:00Z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0x010100C55AD65D1B918E4D8718D9A7C0AE1111</vt:lpwstr>
  </property>
</Properties>
</file>